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52F" w:rsidRPr="00DF0E35" w:rsidRDefault="00D0752F" w:rsidP="006F53AB">
      <w:pPr>
        <w:jc w:val="center"/>
        <w:rPr>
          <w:b/>
        </w:rPr>
      </w:pPr>
      <w:r w:rsidRPr="00DF0E35">
        <w:rPr>
          <w:b/>
        </w:rPr>
        <w:t>INFORME TÉCNICO</w:t>
      </w:r>
      <w:bookmarkStart w:id="0" w:name="_GoBack"/>
      <w:bookmarkEnd w:id="0"/>
    </w:p>
    <w:p w:rsidR="00D0752F" w:rsidRPr="00446D71" w:rsidRDefault="00D0752F" w:rsidP="006F53AB">
      <w:pPr>
        <w:jc w:val="both"/>
      </w:pPr>
    </w:p>
    <w:tbl>
      <w:tblPr>
        <w:tblStyle w:val="Tablaconcuadrcula"/>
        <w:tblpPr w:leftFromText="141" w:rightFromText="141" w:vertAnchor="text" w:horzAnchor="margin" w:tblpY="-185"/>
        <w:tblW w:w="8493" w:type="dxa"/>
        <w:tblLook w:val="04A0" w:firstRow="1" w:lastRow="0" w:firstColumn="1" w:lastColumn="0" w:noHBand="0" w:noVBand="1"/>
      </w:tblPr>
      <w:tblGrid>
        <w:gridCol w:w="2301"/>
        <w:gridCol w:w="6192"/>
      </w:tblGrid>
      <w:tr w:rsidR="00B37618" w:rsidRPr="00446D71" w:rsidTr="009E57AF">
        <w:trPr>
          <w:trHeight w:val="256"/>
        </w:trPr>
        <w:tc>
          <w:tcPr>
            <w:tcW w:w="2301" w:type="dxa"/>
            <w:vAlign w:val="bottom"/>
          </w:tcPr>
          <w:p w:rsidR="00B37618" w:rsidRPr="00446D71" w:rsidRDefault="00B37618" w:rsidP="006F53AB">
            <w:pPr>
              <w:jc w:val="both"/>
            </w:pPr>
            <w:r w:rsidRPr="00446D71">
              <w:t>No. DE INFORME:</w:t>
            </w:r>
          </w:p>
        </w:tc>
        <w:tc>
          <w:tcPr>
            <w:tcW w:w="6192" w:type="dxa"/>
            <w:vAlign w:val="bottom"/>
          </w:tcPr>
          <w:p w:rsidR="00B37618" w:rsidRPr="00446D71" w:rsidRDefault="00962AD8" w:rsidP="009D780A">
            <w:pPr>
              <w:jc w:val="both"/>
            </w:pPr>
            <w:r w:rsidRPr="00446D71">
              <w:t>GAD</w:t>
            </w:r>
            <w:r w:rsidR="00CD2913" w:rsidRPr="00446D71">
              <w:t>PS</w:t>
            </w:r>
            <w:r w:rsidRPr="00446D71">
              <w:t>D</w:t>
            </w:r>
            <w:r w:rsidR="001506C0">
              <w:t>T-DOP-AN-2017</w:t>
            </w:r>
            <w:r w:rsidR="00054C99">
              <w:t>-IT</w:t>
            </w:r>
            <w:r w:rsidR="00AC790F">
              <w:t>-0</w:t>
            </w:r>
            <w:r w:rsidR="009D780A">
              <w:t>13</w:t>
            </w:r>
            <w:r w:rsidR="00CD2913" w:rsidRPr="00446D71">
              <w:t>.</w:t>
            </w:r>
          </w:p>
        </w:tc>
      </w:tr>
      <w:tr w:rsidR="00B37618" w:rsidRPr="00446D71" w:rsidTr="009E57AF">
        <w:trPr>
          <w:trHeight w:val="256"/>
        </w:trPr>
        <w:tc>
          <w:tcPr>
            <w:tcW w:w="2301" w:type="dxa"/>
            <w:vAlign w:val="bottom"/>
          </w:tcPr>
          <w:p w:rsidR="00B37618" w:rsidRPr="00446D71" w:rsidRDefault="00B37618" w:rsidP="006F53AB">
            <w:pPr>
              <w:jc w:val="both"/>
            </w:pPr>
            <w:r w:rsidRPr="00446D71">
              <w:t>PARA:</w:t>
            </w:r>
          </w:p>
        </w:tc>
        <w:tc>
          <w:tcPr>
            <w:tcW w:w="6192" w:type="dxa"/>
            <w:vAlign w:val="bottom"/>
          </w:tcPr>
          <w:p w:rsidR="00B37618" w:rsidRPr="00446D71" w:rsidRDefault="00830422" w:rsidP="00054C99">
            <w:pPr>
              <w:jc w:val="both"/>
            </w:pPr>
            <w:r>
              <w:t>Antonio Gil</w:t>
            </w:r>
            <w:r w:rsidR="00CD2913" w:rsidRPr="00446D71">
              <w:t>.</w:t>
            </w:r>
          </w:p>
        </w:tc>
      </w:tr>
      <w:tr w:rsidR="00B37618" w:rsidRPr="00446D71" w:rsidTr="009E57AF">
        <w:trPr>
          <w:trHeight w:val="256"/>
        </w:trPr>
        <w:tc>
          <w:tcPr>
            <w:tcW w:w="2301" w:type="dxa"/>
            <w:vAlign w:val="bottom"/>
          </w:tcPr>
          <w:p w:rsidR="00B37618" w:rsidRPr="00446D71" w:rsidRDefault="00B37618" w:rsidP="006F53AB">
            <w:pPr>
              <w:jc w:val="both"/>
            </w:pPr>
            <w:r w:rsidRPr="00446D71">
              <w:t>DE:</w:t>
            </w:r>
          </w:p>
        </w:tc>
        <w:tc>
          <w:tcPr>
            <w:tcW w:w="6192" w:type="dxa"/>
            <w:vAlign w:val="bottom"/>
          </w:tcPr>
          <w:p w:rsidR="00B37618" w:rsidRPr="00446D71" w:rsidRDefault="00B37618" w:rsidP="006F53AB">
            <w:pPr>
              <w:jc w:val="both"/>
            </w:pPr>
            <w:r w:rsidRPr="00446D71">
              <w:t>Andrea Narváez Vilca</w:t>
            </w:r>
            <w:r w:rsidR="00CD2913" w:rsidRPr="00446D71">
              <w:t>.</w:t>
            </w:r>
          </w:p>
        </w:tc>
      </w:tr>
      <w:tr w:rsidR="00B37618" w:rsidRPr="00446D71" w:rsidTr="009E57AF">
        <w:trPr>
          <w:trHeight w:val="256"/>
        </w:trPr>
        <w:tc>
          <w:tcPr>
            <w:tcW w:w="2301" w:type="dxa"/>
            <w:vAlign w:val="bottom"/>
          </w:tcPr>
          <w:p w:rsidR="00B37618" w:rsidRPr="00446D71" w:rsidRDefault="00B37618" w:rsidP="006F53AB">
            <w:pPr>
              <w:jc w:val="both"/>
            </w:pPr>
            <w:r w:rsidRPr="00446D71">
              <w:t>ASUNTO:</w:t>
            </w:r>
          </w:p>
        </w:tc>
        <w:tc>
          <w:tcPr>
            <w:tcW w:w="6192" w:type="dxa"/>
            <w:vAlign w:val="bottom"/>
          </w:tcPr>
          <w:p w:rsidR="00B37618" w:rsidRPr="00446D71" w:rsidRDefault="00DB5634" w:rsidP="009D780A">
            <w:pPr>
              <w:jc w:val="both"/>
            </w:pPr>
            <w:r>
              <w:t xml:space="preserve">Mina </w:t>
            </w:r>
            <w:r w:rsidR="009079B9">
              <w:t xml:space="preserve">“La </w:t>
            </w:r>
            <w:r w:rsidR="009D780A">
              <w:t>Palmita</w:t>
            </w:r>
            <w:r w:rsidR="009079B9">
              <w:t>”</w:t>
            </w:r>
          </w:p>
        </w:tc>
      </w:tr>
      <w:tr w:rsidR="00B37618" w:rsidRPr="00446D71" w:rsidTr="009E57AF">
        <w:trPr>
          <w:trHeight w:val="256"/>
        </w:trPr>
        <w:tc>
          <w:tcPr>
            <w:tcW w:w="2301" w:type="dxa"/>
            <w:vAlign w:val="bottom"/>
          </w:tcPr>
          <w:p w:rsidR="00B37618" w:rsidRPr="00446D71" w:rsidRDefault="00B37618" w:rsidP="006F53AB">
            <w:pPr>
              <w:jc w:val="both"/>
            </w:pPr>
            <w:r w:rsidRPr="00446D71">
              <w:t>FECHA:</w:t>
            </w:r>
          </w:p>
        </w:tc>
        <w:tc>
          <w:tcPr>
            <w:tcW w:w="6192" w:type="dxa"/>
            <w:vAlign w:val="bottom"/>
          </w:tcPr>
          <w:p w:rsidR="00B37618" w:rsidRPr="00446D71" w:rsidRDefault="009D780A" w:rsidP="009D780A">
            <w:pPr>
              <w:jc w:val="both"/>
            </w:pPr>
            <w:r>
              <w:t>27</w:t>
            </w:r>
            <w:r w:rsidR="00830422">
              <w:t xml:space="preserve"> de </w:t>
            </w:r>
            <w:r>
              <w:t>juni</w:t>
            </w:r>
            <w:r w:rsidR="001506C0">
              <w:t>o de 2017</w:t>
            </w:r>
            <w:r w:rsidR="00CD2913" w:rsidRPr="00830422">
              <w:t>.</w:t>
            </w:r>
          </w:p>
        </w:tc>
      </w:tr>
    </w:tbl>
    <w:p w:rsidR="00446D71" w:rsidRPr="00993AF3" w:rsidRDefault="00446D71" w:rsidP="00993AF3">
      <w:pPr>
        <w:pStyle w:val="Prrafodelista"/>
        <w:numPr>
          <w:ilvl w:val="0"/>
          <w:numId w:val="5"/>
        </w:numPr>
        <w:ind w:left="720"/>
        <w:jc w:val="both"/>
        <w:rPr>
          <w:b/>
        </w:rPr>
      </w:pPr>
      <w:r w:rsidRPr="00993AF3">
        <w:rPr>
          <w:b/>
        </w:rPr>
        <w:t>Antecedentes</w:t>
      </w:r>
      <w:r w:rsidR="00D86DFC" w:rsidRPr="00993AF3">
        <w:rPr>
          <w:b/>
        </w:rPr>
        <w:t>.</w:t>
      </w:r>
    </w:p>
    <w:p w:rsidR="00FD19F0" w:rsidRDefault="00FD19F0" w:rsidP="00FD19F0">
      <w:pPr>
        <w:jc w:val="both"/>
        <w:rPr>
          <w:szCs w:val="24"/>
        </w:rPr>
      </w:pPr>
      <w:r>
        <w:rPr>
          <w:szCs w:val="24"/>
        </w:rPr>
        <w:t xml:space="preserve">En atención a la sumilla inserta en el </w:t>
      </w:r>
      <w:r w:rsidR="003D2C43">
        <w:rPr>
          <w:szCs w:val="24"/>
        </w:rPr>
        <w:t>Memorando</w:t>
      </w:r>
      <w:r>
        <w:rPr>
          <w:szCs w:val="24"/>
        </w:rPr>
        <w:t xml:space="preserve"> Nro. </w:t>
      </w:r>
      <w:r w:rsidRPr="003D2C43">
        <w:rPr>
          <w:szCs w:val="24"/>
        </w:rPr>
        <w:t>GADPSDT-</w:t>
      </w:r>
      <w:r w:rsidR="003D2C43" w:rsidRPr="003D2C43">
        <w:rPr>
          <w:szCs w:val="24"/>
        </w:rPr>
        <w:t>IVF</w:t>
      </w:r>
      <w:r w:rsidRPr="003D2C43">
        <w:rPr>
          <w:szCs w:val="24"/>
        </w:rPr>
        <w:t>-20</w:t>
      </w:r>
      <w:r w:rsidR="009E57AF" w:rsidRPr="003D2C43">
        <w:rPr>
          <w:szCs w:val="24"/>
        </w:rPr>
        <w:t>1</w:t>
      </w:r>
      <w:r w:rsidR="009E1E52" w:rsidRPr="003D2C43">
        <w:rPr>
          <w:szCs w:val="24"/>
        </w:rPr>
        <w:t>7</w:t>
      </w:r>
      <w:r w:rsidR="003D2C43" w:rsidRPr="003D2C43">
        <w:rPr>
          <w:szCs w:val="24"/>
        </w:rPr>
        <w:t>-1470</w:t>
      </w:r>
      <w:r w:rsidRPr="003D2C43">
        <w:rPr>
          <w:szCs w:val="24"/>
        </w:rPr>
        <w:t>-</w:t>
      </w:r>
      <w:r w:rsidR="003D2C43">
        <w:rPr>
          <w:szCs w:val="24"/>
        </w:rPr>
        <w:t>M</w:t>
      </w:r>
      <w:r w:rsidR="00C83F41">
        <w:rPr>
          <w:szCs w:val="24"/>
        </w:rPr>
        <w:t>,</w:t>
      </w:r>
      <w:r>
        <w:rPr>
          <w:szCs w:val="24"/>
        </w:rPr>
        <w:t xml:space="preserve"> por el </w:t>
      </w:r>
      <w:r w:rsidR="00830422">
        <w:rPr>
          <w:szCs w:val="24"/>
        </w:rPr>
        <w:t>Arquitecto Antonio Gil</w:t>
      </w:r>
      <w:r>
        <w:rPr>
          <w:szCs w:val="24"/>
        </w:rPr>
        <w:t xml:space="preserve">, Director de Gestión de Obras Públicas, se realiza el siguiente informe. </w:t>
      </w:r>
    </w:p>
    <w:p w:rsidR="00446D71" w:rsidRPr="00993AF3" w:rsidRDefault="00446D71" w:rsidP="00993AF3">
      <w:pPr>
        <w:pStyle w:val="Prrafodelista"/>
        <w:numPr>
          <w:ilvl w:val="0"/>
          <w:numId w:val="5"/>
        </w:numPr>
        <w:ind w:left="720"/>
        <w:jc w:val="both"/>
        <w:rPr>
          <w:b/>
        </w:rPr>
      </w:pPr>
      <w:r w:rsidRPr="00993AF3">
        <w:rPr>
          <w:b/>
        </w:rPr>
        <w:t>Alcance</w:t>
      </w:r>
      <w:r w:rsidR="00D86DFC" w:rsidRPr="00993AF3">
        <w:rPr>
          <w:b/>
        </w:rPr>
        <w:t>.</w:t>
      </w:r>
    </w:p>
    <w:p w:rsidR="0039370A" w:rsidRPr="009E57AF" w:rsidRDefault="005E7068" w:rsidP="009E57AF">
      <w:pPr>
        <w:jc w:val="both"/>
        <w:rPr>
          <w:szCs w:val="24"/>
        </w:rPr>
      </w:pPr>
      <w:r w:rsidRPr="009E57AF">
        <w:rPr>
          <w:szCs w:val="24"/>
        </w:rPr>
        <w:t>Solicitud del Libre Aprovechamiento de la mina d</w:t>
      </w:r>
      <w:r w:rsidR="009E57AF" w:rsidRPr="009E57AF">
        <w:rPr>
          <w:szCs w:val="24"/>
        </w:rPr>
        <w:t xml:space="preserve">enominada </w:t>
      </w:r>
      <w:r w:rsidR="009079B9">
        <w:rPr>
          <w:szCs w:val="24"/>
        </w:rPr>
        <w:t xml:space="preserve">“La </w:t>
      </w:r>
      <w:r w:rsidR="009D780A">
        <w:rPr>
          <w:szCs w:val="24"/>
        </w:rPr>
        <w:t>Palmita</w:t>
      </w:r>
      <w:r w:rsidR="009079B9">
        <w:rPr>
          <w:szCs w:val="24"/>
        </w:rPr>
        <w:t>”</w:t>
      </w:r>
      <w:r w:rsidR="009E57AF" w:rsidRPr="009E57AF">
        <w:rPr>
          <w:szCs w:val="24"/>
        </w:rPr>
        <w:t xml:space="preserve"> para el </w:t>
      </w:r>
      <w:r w:rsidR="00F64F2A">
        <w:rPr>
          <w:szCs w:val="24"/>
        </w:rPr>
        <w:t>ma</w:t>
      </w:r>
      <w:r w:rsidR="009E1E52">
        <w:rPr>
          <w:szCs w:val="24"/>
        </w:rPr>
        <w:t xml:space="preserve">ntenimiento de las vías rurales </w:t>
      </w:r>
      <w:r w:rsidR="009D780A">
        <w:rPr>
          <w:rFonts w:cs="Times New Roman"/>
        </w:rPr>
        <w:t>de la Parroquia Alluriquín zona Norte, de la provincia de Santo Domingo de los Tsáchilas</w:t>
      </w:r>
      <w:r w:rsidR="009E1E52">
        <w:rPr>
          <w:rFonts w:cs="Times New Roman"/>
        </w:rPr>
        <w:t>.</w:t>
      </w:r>
    </w:p>
    <w:p w:rsidR="004A277D" w:rsidRDefault="00446D71" w:rsidP="00993AF3">
      <w:pPr>
        <w:pStyle w:val="Prrafodelista"/>
        <w:numPr>
          <w:ilvl w:val="0"/>
          <w:numId w:val="5"/>
        </w:numPr>
        <w:ind w:left="720"/>
        <w:jc w:val="both"/>
        <w:rPr>
          <w:b/>
        </w:rPr>
      </w:pPr>
      <w:r w:rsidRPr="00993AF3">
        <w:rPr>
          <w:b/>
        </w:rPr>
        <w:t>Objetivos</w:t>
      </w:r>
      <w:r w:rsidR="00D86DFC" w:rsidRPr="00993AF3">
        <w:rPr>
          <w:b/>
        </w:rPr>
        <w:t>.</w:t>
      </w:r>
    </w:p>
    <w:p w:rsidR="00993AF3" w:rsidRPr="00993AF3" w:rsidRDefault="00993AF3" w:rsidP="00993AF3">
      <w:pPr>
        <w:pStyle w:val="Prrafodelista"/>
        <w:jc w:val="both"/>
        <w:rPr>
          <w:b/>
        </w:rPr>
      </w:pPr>
    </w:p>
    <w:p w:rsidR="004A277D" w:rsidRDefault="004A277D" w:rsidP="006F53AB">
      <w:pPr>
        <w:pStyle w:val="Prrafodelista"/>
        <w:numPr>
          <w:ilvl w:val="0"/>
          <w:numId w:val="3"/>
        </w:numPr>
        <w:jc w:val="both"/>
        <w:rPr>
          <w:lang w:eastAsia="es-EC"/>
        </w:rPr>
      </w:pPr>
      <w:r w:rsidRPr="004A277D">
        <w:rPr>
          <w:lang w:eastAsia="es-EC"/>
        </w:rPr>
        <w:t>Establecer estratégicamente el área minera con fines de expl</w:t>
      </w:r>
      <w:r>
        <w:rPr>
          <w:lang w:eastAsia="es-EC"/>
        </w:rPr>
        <w:t>otación de material pétreo para</w:t>
      </w:r>
      <w:r w:rsidRPr="004A277D">
        <w:rPr>
          <w:lang w:eastAsia="es-EC"/>
        </w:rPr>
        <w:t xml:space="preserve"> </w:t>
      </w:r>
      <w:r>
        <w:rPr>
          <w:lang w:eastAsia="es-EC"/>
        </w:rPr>
        <w:t>mejorar las vías del área rural</w:t>
      </w:r>
      <w:r w:rsidRPr="004A277D">
        <w:rPr>
          <w:lang w:eastAsia="es-EC"/>
        </w:rPr>
        <w:t xml:space="preserve"> competencia del GAD Provincial y promover el Buen Vivir en las comunidades rurales de Santo Domingo de los Tsáchilas. </w:t>
      </w:r>
    </w:p>
    <w:p w:rsidR="004A277D" w:rsidRPr="004A277D" w:rsidRDefault="004A277D" w:rsidP="006F53AB">
      <w:pPr>
        <w:pStyle w:val="Prrafodelista"/>
        <w:numPr>
          <w:ilvl w:val="0"/>
          <w:numId w:val="3"/>
        </w:numPr>
        <w:jc w:val="both"/>
        <w:rPr>
          <w:lang w:eastAsia="es-EC"/>
        </w:rPr>
      </w:pPr>
      <w:r w:rsidRPr="004A277D">
        <w:rPr>
          <w:lang w:eastAsia="es-EC"/>
        </w:rPr>
        <w:t>Considerar el sistema vial como un elemento esencial en la estructuración del territorio y como un mecanismo válido para contribuir a la superación de los desequilibrios socio territoriales.</w:t>
      </w:r>
    </w:p>
    <w:p w:rsidR="004A277D" w:rsidRDefault="004A277D" w:rsidP="006F53AB">
      <w:pPr>
        <w:pStyle w:val="Prrafodelista"/>
        <w:numPr>
          <w:ilvl w:val="0"/>
          <w:numId w:val="3"/>
        </w:numPr>
        <w:jc w:val="both"/>
        <w:rPr>
          <w:lang w:eastAsia="es-EC"/>
        </w:rPr>
      </w:pPr>
      <w:r w:rsidRPr="004A277D">
        <w:rPr>
          <w:lang w:eastAsia="es-EC"/>
        </w:rPr>
        <w:t>Realizar una gestión y administración integral del sistema vial, considerando todos los elementos de auxilio y seguridad vial, brindando altos niveles en la prestación del servicio a los usuarios.</w:t>
      </w:r>
    </w:p>
    <w:p w:rsidR="00F45F04" w:rsidRDefault="004A277D" w:rsidP="006F53AB">
      <w:pPr>
        <w:pStyle w:val="Prrafodelista"/>
        <w:numPr>
          <w:ilvl w:val="0"/>
          <w:numId w:val="3"/>
        </w:numPr>
        <w:jc w:val="both"/>
        <w:rPr>
          <w:lang w:eastAsia="es-EC"/>
        </w:rPr>
      </w:pPr>
      <w:r w:rsidRPr="004A277D">
        <w:rPr>
          <w:lang w:eastAsia="es-EC"/>
        </w:rPr>
        <w:t>Incorporar en la gestión vial el enfoque ambiental y la de gestión de riesgos, esto es, realizar los estudios de impacto ambiental y de vulnerabilidad de la infraestructura y diseñar planes específicos identificando medidas que permitan mitigar los riesgos sociales, financieros y materiales.</w:t>
      </w:r>
    </w:p>
    <w:p w:rsidR="00993AF3" w:rsidRPr="004A277D" w:rsidRDefault="00993AF3" w:rsidP="00993AF3">
      <w:pPr>
        <w:pStyle w:val="Prrafodelista"/>
        <w:ind w:left="360"/>
        <w:jc w:val="both"/>
        <w:rPr>
          <w:lang w:eastAsia="es-EC"/>
        </w:rPr>
      </w:pPr>
    </w:p>
    <w:p w:rsidR="00446D71" w:rsidRPr="00993AF3" w:rsidRDefault="00E97516" w:rsidP="00993AF3">
      <w:pPr>
        <w:pStyle w:val="Prrafodelista"/>
        <w:numPr>
          <w:ilvl w:val="0"/>
          <w:numId w:val="5"/>
        </w:numPr>
        <w:ind w:left="720"/>
        <w:jc w:val="both"/>
        <w:rPr>
          <w:b/>
        </w:rPr>
      </w:pPr>
      <w:r w:rsidRPr="00993AF3">
        <w:rPr>
          <w:b/>
        </w:rPr>
        <w:t>Desarrollo o a</w:t>
      </w:r>
      <w:r w:rsidR="00446D71" w:rsidRPr="00993AF3">
        <w:rPr>
          <w:b/>
        </w:rPr>
        <w:t>nálisis</w:t>
      </w:r>
      <w:r w:rsidR="00D86DFC" w:rsidRPr="00993AF3">
        <w:rPr>
          <w:b/>
        </w:rPr>
        <w:t>.</w:t>
      </w:r>
    </w:p>
    <w:p w:rsidR="00FD19F0" w:rsidRDefault="00830422" w:rsidP="00FD19F0">
      <w:pPr>
        <w:jc w:val="both"/>
        <w:rPr>
          <w:lang w:eastAsia="es-EC"/>
        </w:rPr>
      </w:pPr>
      <w:r>
        <w:rPr>
          <w:lang w:eastAsia="es-EC"/>
        </w:rPr>
        <w:t>El</w:t>
      </w:r>
      <w:r w:rsidR="001506C0">
        <w:rPr>
          <w:lang w:eastAsia="es-EC"/>
        </w:rPr>
        <w:t xml:space="preserve"> </w:t>
      </w:r>
      <w:r w:rsidR="00F24D21">
        <w:rPr>
          <w:lang w:eastAsia="es-EC"/>
        </w:rPr>
        <w:t>lunes 26 de juni</w:t>
      </w:r>
      <w:r w:rsidR="001506C0">
        <w:rPr>
          <w:lang w:eastAsia="es-EC"/>
        </w:rPr>
        <w:t>o de 2017</w:t>
      </w:r>
      <w:r w:rsidR="00FD19F0">
        <w:rPr>
          <w:lang w:eastAsia="es-EC"/>
        </w:rPr>
        <w:t xml:space="preserve"> se realizó la inspección a la nueva área minera denominada “</w:t>
      </w:r>
      <w:r w:rsidR="009079B9">
        <w:rPr>
          <w:lang w:eastAsia="es-EC"/>
        </w:rPr>
        <w:t xml:space="preserve">La </w:t>
      </w:r>
      <w:r w:rsidR="00F24D21">
        <w:rPr>
          <w:lang w:eastAsia="es-EC"/>
        </w:rPr>
        <w:t>Palmita</w:t>
      </w:r>
      <w:r w:rsidR="00FD19F0">
        <w:rPr>
          <w:lang w:eastAsia="es-EC"/>
        </w:rPr>
        <w:t xml:space="preserve">” </w:t>
      </w:r>
      <w:r w:rsidR="00F24D21">
        <w:rPr>
          <w:lang w:eastAsia="es-EC"/>
        </w:rPr>
        <w:t xml:space="preserve">ubicada en </w:t>
      </w:r>
      <w:r w:rsidR="00FD19F0">
        <w:rPr>
          <w:lang w:eastAsia="es-EC"/>
        </w:rPr>
        <w:t xml:space="preserve">el sector </w:t>
      </w:r>
      <w:r w:rsidR="00F24D21">
        <w:rPr>
          <w:lang w:eastAsia="es-EC"/>
        </w:rPr>
        <w:t xml:space="preserve">La Palma, en la parroquia de Alluriquín, entrando por el </w:t>
      </w:r>
      <w:r w:rsidR="001459B5">
        <w:rPr>
          <w:lang w:eastAsia="es-EC"/>
        </w:rPr>
        <w:t>72</w:t>
      </w:r>
      <w:r w:rsidR="001506C0">
        <w:rPr>
          <w:lang w:eastAsia="es-EC"/>
        </w:rPr>
        <w:t xml:space="preserve"> de la vía </w:t>
      </w:r>
      <w:r w:rsidR="00F24D21">
        <w:rPr>
          <w:lang w:eastAsia="es-EC"/>
        </w:rPr>
        <w:t>Alóag-Santo Domingo</w:t>
      </w:r>
      <w:r w:rsidR="00F64F2A">
        <w:rPr>
          <w:lang w:eastAsia="es-EC"/>
        </w:rPr>
        <w:t xml:space="preserve"> </w:t>
      </w:r>
      <w:r w:rsidR="00FD19F0">
        <w:rPr>
          <w:lang w:eastAsia="es-EC"/>
        </w:rPr>
        <w:t xml:space="preserve">y se empezaron los procesos respectivos para solicitar las Autorización de Libre Aprovechamiento de la mina, </w:t>
      </w:r>
      <w:r w:rsidR="00AE32E6" w:rsidRPr="00830422">
        <w:rPr>
          <w:lang w:eastAsia="es-EC"/>
        </w:rPr>
        <w:t>ac</w:t>
      </w:r>
      <w:r w:rsidR="001F70AA" w:rsidRPr="00830422">
        <w:rPr>
          <w:lang w:eastAsia="es-EC"/>
        </w:rPr>
        <w:t xml:space="preserve">ta y/o </w:t>
      </w:r>
      <w:r w:rsidR="00FD19F0" w:rsidRPr="00830422">
        <w:rPr>
          <w:lang w:eastAsia="es-EC"/>
        </w:rPr>
        <w:t>solicitud de servidumbre</w:t>
      </w:r>
      <w:r w:rsidR="00F24D21">
        <w:rPr>
          <w:lang w:eastAsia="es-EC"/>
        </w:rPr>
        <w:t>,</w:t>
      </w:r>
      <w:r w:rsidR="00FD19F0">
        <w:rPr>
          <w:lang w:eastAsia="es-EC"/>
        </w:rPr>
        <w:t xml:space="preserve"> los Permisos Ambientales</w:t>
      </w:r>
      <w:r w:rsidR="00F24D21">
        <w:rPr>
          <w:lang w:eastAsia="es-EC"/>
        </w:rPr>
        <w:t xml:space="preserve"> y de SENAGUA</w:t>
      </w:r>
      <w:r w:rsidR="00FD19F0">
        <w:rPr>
          <w:lang w:eastAsia="es-EC"/>
        </w:rPr>
        <w:t xml:space="preserve"> respecti</w:t>
      </w:r>
      <w:r w:rsidR="00830FB1">
        <w:rPr>
          <w:lang w:eastAsia="es-EC"/>
        </w:rPr>
        <w:t>vos con la finalidad de tener la documentación habilitante</w:t>
      </w:r>
      <w:r w:rsidR="00FD19F0">
        <w:rPr>
          <w:lang w:eastAsia="es-EC"/>
        </w:rPr>
        <w:t xml:space="preserve"> para el ingreso y el inicio de las labores de minado.</w:t>
      </w:r>
    </w:p>
    <w:p w:rsidR="00993AF3" w:rsidRPr="00830422" w:rsidRDefault="00993AF3">
      <w:pPr>
        <w:rPr>
          <w:rFonts w:eastAsia="Times New Roman" w:cs="Trebuchet MS"/>
          <w:caps/>
          <w:szCs w:val="20"/>
          <w:lang w:eastAsia="es-ES"/>
        </w:rPr>
      </w:pPr>
      <w:r>
        <w:br w:type="page"/>
      </w:r>
    </w:p>
    <w:p w:rsidR="00161AD4" w:rsidRPr="001506C0" w:rsidRDefault="001F58FF" w:rsidP="006F53AB">
      <w:pPr>
        <w:pStyle w:val="Ttulo2"/>
        <w:rPr>
          <w:lang w:val="es-EC"/>
        </w:rPr>
      </w:pPr>
      <w:r w:rsidRPr="001506C0">
        <w:rPr>
          <w:lang w:val="es-EC"/>
        </w:rPr>
        <w:lastRenderedPageBreak/>
        <w:t>Ficha Técnica</w:t>
      </w:r>
      <w:r w:rsidR="00161AD4" w:rsidRPr="001506C0">
        <w:rPr>
          <w:lang w:val="es-EC"/>
        </w:rPr>
        <w:t>:</w:t>
      </w:r>
    </w:p>
    <w:tbl>
      <w:tblPr>
        <w:tblW w:w="86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3296"/>
        <w:gridCol w:w="5374"/>
      </w:tblGrid>
      <w:tr w:rsidR="006D2C35" w:rsidRPr="00E15D21" w:rsidTr="009E57AF">
        <w:trPr>
          <w:trHeight w:val="390"/>
        </w:trPr>
        <w:tc>
          <w:tcPr>
            <w:tcW w:w="8670" w:type="dxa"/>
            <w:gridSpan w:val="2"/>
            <w:tcBorders>
              <w:top w:val="single" w:sz="6" w:space="0" w:color="auto"/>
              <w:bottom w:val="single" w:sz="6" w:space="0" w:color="auto"/>
            </w:tcBorders>
            <w:shd w:val="clear" w:color="auto" w:fill="8DB3E2"/>
            <w:vAlign w:val="center"/>
          </w:tcPr>
          <w:p w:rsidR="006D2C35" w:rsidRPr="00426E9D" w:rsidRDefault="006D2C35" w:rsidP="006F53AB">
            <w:pPr>
              <w:jc w:val="both"/>
              <w:rPr>
                <w:b/>
                <w:color w:val="000000"/>
                <w:szCs w:val="24"/>
              </w:rPr>
            </w:pPr>
            <w:r w:rsidRPr="00426E9D">
              <w:rPr>
                <w:b/>
                <w:color w:val="000000"/>
                <w:szCs w:val="24"/>
              </w:rPr>
              <w:t>Característica del Área</w:t>
            </w:r>
          </w:p>
        </w:tc>
      </w:tr>
      <w:tr w:rsidR="006D2C35" w:rsidRPr="00E15D21" w:rsidTr="00267E29">
        <w:trPr>
          <w:trHeight w:val="1069"/>
        </w:trPr>
        <w:tc>
          <w:tcPr>
            <w:tcW w:w="3296" w:type="dxa"/>
            <w:tcBorders>
              <w:top w:val="single" w:sz="6" w:space="0" w:color="auto"/>
              <w:bottom w:val="single" w:sz="6" w:space="0" w:color="auto"/>
            </w:tcBorders>
            <w:shd w:val="clear" w:color="auto" w:fill="9CC2E5" w:themeFill="accent1" w:themeFillTint="99"/>
            <w:vAlign w:val="center"/>
          </w:tcPr>
          <w:p w:rsidR="006D2C35" w:rsidRPr="00426E9D" w:rsidRDefault="006D2C35" w:rsidP="006F53AB">
            <w:pPr>
              <w:jc w:val="both"/>
              <w:rPr>
                <w:color w:val="000000"/>
                <w:szCs w:val="24"/>
              </w:rPr>
            </w:pPr>
            <w:r w:rsidRPr="00426E9D">
              <w:rPr>
                <w:color w:val="000000"/>
                <w:szCs w:val="24"/>
              </w:rPr>
              <w:t>Nombre</w:t>
            </w:r>
          </w:p>
        </w:tc>
        <w:tc>
          <w:tcPr>
            <w:tcW w:w="5374" w:type="dxa"/>
            <w:tcBorders>
              <w:top w:val="single" w:sz="6" w:space="0" w:color="auto"/>
              <w:bottom w:val="single" w:sz="6" w:space="0" w:color="auto"/>
            </w:tcBorders>
            <w:shd w:val="clear" w:color="auto" w:fill="C6D9F1"/>
            <w:vAlign w:val="center"/>
          </w:tcPr>
          <w:p w:rsidR="00426E9D" w:rsidRDefault="006D2C35" w:rsidP="009E57AF">
            <w:pPr>
              <w:spacing w:after="0"/>
              <w:jc w:val="center"/>
              <w:rPr>
                <w:rFonts w:ascii="Bookman Old Style" w:hAnsi="Bookman Old Style"/>
                <w:b/>
                <w:i/>
                <w:color w:val="000000"/>
                <w:szCs w:val="24"/>
              </w:rPr>
            </w:pPr>
            <w:r w:rsidRPr="00426E9D">
              <w:rPr>
                <w:rFonts w:ascii="Bookman Old Style" w:hAnsi="Bookman Old Style"/>
                <w:b/>
                <w:i/>
                <w:color w:val="000000"/>
                <w:szCs w:val="24"/>
              </w:rPr>
              <w:t xml:space="preserve">AREA DE LIBRE APROVECHAMIENTO </w:t>
            </w:r>
          </w:p>
          <w:p w:rsidR="006D2C35" w:rsidRPr="009079B9" w:rsidRDefault="004E573E" w:rsidP="00F24D21">
            <w:pPr>
              <w:spacing w:after="0"/>
              <w:jc w:val="center"/>
              <w:rPr>
                <w:rFonts w:ascii="Bookman Old Style" w:hAnsi="Bookman Old Style"/>
                <w:b/>
                <w:i/>
                <w:color w:val="000000"/>
                <w:szCs w:val="24"/>
              </w:rPr>
            </w:pPr>
            <w:r>
              <w:rPr>
                <w:rFonts w:ascii="Bookman Old Style" w:hAnsi="Bookman Old Style"/>
                <w:b/>
                <w:i/>
                <w:color w:val="000000"/>
                <w:szCs w:val="24"/>
              </w:rPr>
              <w:t>“</w:t>
            </w:r>
            <w:r w:rsidR="009079B9">
              <w:rPr>
                <w:rFonts w:ascii="Bookman Old Style" w:hAnsi="Bookman Old Style"/>
                <w:b/>
                <w:i/>
                <w:color w:val="000000"/>
                <w:szCs w:val="24"/>
              </w:rPr>
              <w:t xml:space="preserve">La </w:t>
            </w:r>
            <w:r w:rsidR="00F24D21">
              <w:rPr>
                <w:rFonts w:ascii="Bookman Old Style" w:hAnsi="Bookman Old Style"/>
                <w:b/>
                <w:i/>
                <w:color w:val="000000"/>
                <w:szCs w:val="24"/>
              </w:rPr>
              <w:t>Palmita</w:t>
            </w:r>
            <w:r w:rsidR="006D2C35" w:rsidRPr="00426E9D">
              <w:rPr>
                <w:rFonts w:ascii="Bookman Old Style" w:hAnsi="Bookman Old Style"/>
                <w:b/>
                <w:i/>
                <w:color w:val="000000"/>
                <w:szCs w:val="24"/>
              </w:rPr>
              <w:t>”</w:t>
            </w:r>
          </w:p>
        </w:tc>
      </w:tr>
      <w:tr w:rsidR="00830422" w:rsidRPr="00E15D21" w:rsidTr="004444C8">
        <w:trPr>
          <w:trHeight w:val="495"/>
        </w:trPr>
        <w:tc>
          <w:tcPr>
            <w:tcW w:w="3296" w:type="dxa"/>
            <w:tcBorders>
              <w:top w:val="single" w:sz="6" w:space="0" w:color="auto"/>
              <w:bottom w:val="single" w:sz="6" w:space="0" w:color="auto"/>
            </w:tcBorders>
            <w:shd w:val="clear" w:color="auto" w:fill="9CC2E5" w:themeFill="accent1" w:themeFillTint="99"/>
            <w:vAlign w:val="center"/>
          </w:tcPr>
          <w:p w:rsidR="00830422" w:rsidRPr="00426E9D" w:rsidRDefault="00830422" w:rsidP="004444C8">
            <w:pPr>
              <w:spacing w:after="0"/>
              <w:jc w:val="both"/>
              <w:rPr>
                <w:color w:val="000000"/>
                <w:szCs w:val="24"/>
              </w:rPr>
            </w:pPr>
            <w:r>
              <w:rPr>
                <w:color w:val="000000"/>
                <w:szCs w:val="24"/>
              </w:rPr>
              <w:t>Representante legal</w:t>
            </w:r>
          </w:p>
        </w:tc>
        <w:tc>
          <w:tcPr>
            <w:tcW w:w="5374" w:type="dxa"/>
            <w:tcBorders>
              <w:top w:val="single" w:sz="6" w:space="0" w:color="auto"/>
              <w:bottom w:val="single" w:sz="6" w:space="0" w:color="auto"/>
            </w:tcBorders>
            <w:shd w:val="clear" w:color="auto" w:fill="C6D9F1"/>
            <w:vAlign w:val="center"/>
          </w:tcPr>
          <w:p w:rsidR="00830422" w:rsidRPr="00426E9D" w:rsidRDefault="00830422" w:rsidP="00830422">
            <w:pPr>
              <w:spacing w:after="0"/>
              <w:jc w:val="both"/>
              <w:rPr>
                <w:rFonts w:ascii="Bookman Old Style" w:hAnsi="Bookman Old Style"/>
                <w:b/>
                <w:i/>
                <w:color w:val="000000"/>
                <w:szCs w:val="24"/>
              </w:rPr>
            </w:pPr>
            <w:r w:rsidRPr="00830422">
              <w:rPr>
                <w:color w:val="000000"/>
                <w:szCs w:val="24"/>
              </w:rPr>
              <w:t>Geovanny Benítez Calva</w:t>
            </w:r>
          </w:p>
        </w:tc>
      </w:tr>
      <w:tr w:rsidR="00830422" w:rsidRPr="00E15D21" w:rsidTr="004444C8">
        <w:trPr>
          <w:trHeight w:val="411"/>
        </w:trPr>
        <w:tc>
          <w:tcPr>
            <w:tcW w:w="3296" w:type="dxa"/>
            <w:tcBorders>
              <w:top w:val="single" w:sz="6" w:space="0" w:color="auto"/>
              <w:bottom w:val="single" w:sz="6" w:space="0" w:color="auto"/>
            </w:tcBorders>
            <w:shd w:val="clear" w:color="auto" w:fill="9CC2E5" w:themeFill="accent1" w:themeFillTint="99"/>
            <w:vAlign w:val="center"/>
          </w:tcPr>
          <w:p w:rsidR="00830422" w:rsidRDefault="00830422" w:rsidP="004444C8">
            <w:pPr>
              <w:spacing w:after="0"/>
              <w:jc w:val="both"/>
              <w:rPr>
                <w:color w:val="000000"/>
                <w:szCs w:val="24"/>
              </w:rPr>
            </w:pPr>
            <w:r>
              <w:rPr>
                <w:color w:val="000000"/>
                <w:szCs w:val="24"/>
              </w:rPr>
              <w:t>RUC</w:t>
            </w:r>
          </w:p>
        </w:tc>
        <w:tc>
          <w:tcPr>
            <w:tcW w:w="5374" w:type="dxa"/>
            <w:tcBorders>
              <w:top w:val="single" w:sz="6" w:space="0" w:color="auto"/>
              <w:bottom w:val="single" w:sz="6" w:space="0" w:color="auto"/>
            </w:tcBorders>
            <w:shd w:val="clear" w:color="auto" w:fill="C6D9F1"/>
            <w:vAlign w:val="center"/>
          </w:tcPr>
          <w:p w:rsidR="00830422" w:rsidRPr="00830422" w:rsidRDefault="00830422" w:rsidP="00830422">
            <w:pPr>
              <w:spacing w:after="0"/>
              <w:jc w:val="both"/>
              <w:rPr>
                <w:color w:val="000000"/>
                <w:szCs w:val="24"/>
              </w:rPr>
            </w:pPr>
            <w:r>
              <w:rPr>
                <w:color w:val="000000"/>
                <w:szCs w:val="24"/>
              </w:rPr>
              <w:t>1768139620001</w:t>
            </w:r>
          </w:p>
        </w:tc>
      </w:tr>
      <w:tr w:rsidR="006D2C35" w:rsidRPr="00E15D21" w:rsidTr="00267E29">
        <w:trPr>
          <w:trHeight w:val="509"/>
        </w:trPr>
        <w:tc>
          <w:tcPr>
            <w:tcW w:w="3296" w:type="dxa"/>
            <w:tcBorders>
              <w:top w:val="single" w:sz="6" w:space="0" w:color="auto"/>
              <w:bottom w:val="single" w:sz="6" w:space="0" w:color="auto"/>
            </w:tcBorders>
            <w:shd w:val="clear" w:color="auto" w:fill="9CC2E5" w:themeFill="accent1" w:themeFillTint="99"/>
            <w:vAlign w:val="center"/>
          </w:tcPr>
          <w:p w:rsidR="006D2C35" w:rsidRPr="00426E9D" w:rsidRDefault="006D2C35" w:rsidP="006F53AB">
            <w:pPr>
              <w:jc w:val="both"/>
              <w:rPr>
                <w:color w:val="000000"/>
                <w:szCs w:val="24"/>
              </w:rPr>
            </w:pPr>
            <w:r w:rsidRPr="00426E9D">
              <w:rPr>
                <w:color w:val="000000"/>
                <w:szCs w:val="24"/>
              </w:rPr>
              <w:t>Ubicación Geográfica</w:t>
            </w:r>
          </w:p>
        </w:tc>
        <w:tc>
          <w:tcPr>
            <w:tcW w:w="5374" w:type="dxa"/>
            <w:tcBorders>
              <w:top w:val="single" w:sz="6" w:space="0" w:color="auto"/>
              <w:bottom w:val="single" w:sz="6" w:space="0" w:color="auto"/>
            </w:tcBorders>
            <w:shd w:val="clear" w:color="auto" w:fill="C6D9F1"/>
            <w:vAlign w:val="center"/>
          </w:tcPr>
          <w:p w:rsidR="006D2C35" w:rsidRPr="00426E9D" w:rsidRDefault="006D2C35" w:rsidP="00054C99">
            <w:pPr>
              <w:spacing w:after="0"/>
              <w:jc w:val="both"/>
              <w:rPr>
                <w:color w:val="000000"/>
                <w:szCs w:val="24"/>
              </w:rPr>
            </w:pPr>
            <w:r w:rsidRPr="00426E9D">
              <w:rPr>
                <w:color w:val="000000"/>
                <w:szCs w:val="24"/>
              </w:rPr>
              <w:t>Provincia: Santo Domingo de los  Tsáchilas</w:t>
            </w:r>
          </w:p>
          <w:p w:rsidR="006D2C35" w:rsidRPr="00426E9D" w:rsidRDefault="006D2C35" w:rsidP="00054C99">
            <w:pPr>
              <w:spacing w:after="0"/>
              <w:jc w:val="both"/>
              <w:rPr>
                <w:color w:val="000000"/>
                <w:szCs w:val="24"/>
              </w:rPr>
            </w:pPr>
            <w:r w:rsidRPr="00426E9D">
              <w:rPr>
                <w:color w:val="000000"/>
                <w:szCs w:val="24"/>
              </w:rPr>
              <w:t xml:space="preserve">Cantón:   Santo Domingo </w:t>
            </w:r>
          </w:p>
          <w:p w:rsidR="006D2C35" w:rsidRDefault="006D2C35" w:rsidP="00830422">
            <w:pPr>
              <w:spacing w:after="0"/>
              <w:jc w:val="both"/>
              <w:rPr>
                <w:color w:val="000000"/>
                <w:szCs w:val="24"/>
              </w:rPr>
            </w:pPr>
            <w:r w:rsidRPr="00426E9D">
              <w:rPr>
                <w:color w:val="000000"/>
                <w:szCs w:val="24"/>
              </w:rPr>
              <w:t xml:space="preserve">Parroquia: </w:t>
            </w:r>
            <w:r w:rsidR="00DC3BCC">
              <w:rPr>
                <w:color w:val="000000"/>
                <w:szCs w:val="24"/>
              </w:rPr>
              <w:t>Alluriquín</w:t>
            </w:r>
          </w:p>
          <w:p w:rsidR="004444C8" w:rsidRPr="00426E9D" w:rsidRDefault="004444C8" w:rsidP="00DC3BCC">
            <w:pPr>
              <w:spacing w:after="0"/>
              <w:jc w:val="both"/>
              <w:rPr>
                <w:color w:val="000000"/>
                <w:szCs w:val="24"/>
              </w:rPr>
            </w:pPr>
            <w:r>
              <w:rPr>
                <w:color w:val="000000"/>
                <w:szCs w:val="24"/>
              </w:rPr>
              <w:t xml:space="preserve">Sector: </w:t>
            </w:r>
            <w:r w:rsidR="00DC3BCC">
              <w:rPr>
                <w:color w:val="000000"/>
                <w:szCs w:val="24"/>
              </w:rPr>
              <w:t>La Palma</w:t>
            </w:r>
          </w:p>
        </w:tc>
      </w:tr>
      <w:tr w:rsidR="006D2C35" w:rsidRPr="00E15D21" w:rsidTr="00267E29">
        <w:trPr>
          <w:trHeight w:val="390"/>
        </w:trPr>
        <w:tc>
          <w:tcPr>
            <w:tcW w:w="3296" w:type="dxa"/>
            <w:tcBorders>
              <w:top w:val="single" w:sz="6" w:space="0" w:color="auto"/>
              <w:bottom w:val="single" w:sz="6" w:space="0" w:color="auto"/>
            </w:tcBorders>
            <w:shd w:val="clear" w:color="auto" w:fill="9CC2E5" w:themeFill="accent1" w:themeFillTint="99"/>
            <w:vAlign w:val="center"/>
          </w:tcPr>
          <w:p w:rsidR="006D2C35" w:rsidRPr="00426E9D" w:rsidRDefault="006D2C35" w:rsidP="006F53AB">
            <w:pPr>
              <w:jc w:val="both"/>
              <w:rPr>
                <w:color w:val="000000"/>
                <w:szCs w:val="24"/>
              </w:rPr>
            </w:pPr>
            <w:r w:rsidRPr="00426E9D">
              <w:rPr>
                <w:color w:val="000000"/>
                <w:szCs w:val="24"/>
              </w:rPr>
              <w:t>Fase Minera</w:t>
            </w:r>
          </w:p>
        </w:tc>
        <w:tc>
          <w:tcPr>
            <w:tcW w:w="5374" w:type="dxa"/>
            <w:tcBorders>
              <w:top w:val="single" w:sz="6" w:space="0" w:color="auto"/>
              <w:bottom w:val="single" w:sz="6" w:space="0" w:color="auto"/>
            </w:tcBorders>
            <w:shd w:val="clear" w:color="auto" w:fill="C6D9F1"/>
            <w:vAlign w:val="center"/>
          </w:tcPr>
          <w:p w:rsidR="006D2C35" w:rsidRPr="00426E9D" w:rsidRDefault="006D2C35" w:rsidP="006F53AB">
            <w:pPr>
              <w:jc w:val="both"/>
              <w:rPr>
                <w:color w:val="000000"/>
                <w:szCs w:val="24"/>
              </w:rPr>
            </w:pPr>
            <w:r w:rsidRPr="00426E9D">
              <w:rPr>
                <w:color w:val="000000"/>
                <w:szCs w:val="24"/>
              </w:rPr>
              <w:t>Investigación y Diseño</w:t>
            </w:r>
          </w:p>
        </w:tc>
      </w:tr>
      <w:tr w:rsidR="006D2C35" w:rsidRPr="00E15D21" w:rsidTr="00267E29">
        <w:trPr>
          <w:trHeight w:val="390"/>
        </w:trPr>
        <w:tc>
          <w:tcPr>
            <w:tcW w:w="3296" w:type="dxa"/>
            <w:tcBorders>
              <w:top w:val="single" w:sz="6" w:space="0" w:color="auto"/>
              <w:bottom w:val="single" w:sz="6" w:space="0" w:color="auto"/>
            </w:tcBorders>
            <w:shd w:val="clear" w:color="auto" w:fill="9CC2E5" w:themeFill="accent1" w:themeFillTint="99"/>
            <w:vAlign w:val="center"/>
          </w:tcPr>
          <w:p w:rsidR="006D2C35" w:rsidRPr="00426E9D" w:rsidRDefault="006D2C35" w:rsidP="006F53AB">
            <w:pPr>
              <w:jc w:val="both"/>
              <w:rPr>
                <w:color w:val="000000"/>
                <w:szCs w:val="24"/>
              </w:rPr>
            </w:pPr>
            <w:r w:rsidRPr="00426E9D">
              <w:rPr>
                <w:color w:val="000000"/>
                <w:szCs w:val="24"/>
              </w:rPr>
              <w:t>Tamaño de las áreas:</w:t>
            </w:r>
          </w:p>
        </w:tc>
        <w:tc>
          <w:tcPr>
            <w:tcW w:w="5374" w:type="dxa"/>
            <w:tcBorders>
              <w:top w:val="single" w:sz="6" w:space="0" w:color="auto"/>
              <w:bottom w:val="single" w:sz="6" w:space="0" w:color="auto"/>
            </w:tcBorders>
            <w:shd w:val="clear" w:color="auto" w:fill="C6D9F1"/>
            <w:vAlign w:val="center"/>
          </w:tcPr>
          <w:p w:rsidR="006D2C35" w:rsidRPr="00426E9D" w:rsidRDefault="00F96CAF" w:rsidP="006F53AB">
            <w:pPr>
              <w:jc w:val="both"/>
              <w:rPr>
                <w:color w:val="000000"/>
                <w:szCs w:val="24"/>
              </w:rPr>
            </w:pPr>
            <w:r>
              <w:rPr>
                <w:color w:val="000000"/>
                <w:szCs w:val="24"/>
              </w:rPr>
              <w:t>4</w:t>
            </w:r>
            <w:r w:rsidR="006D2C35" w:rsidRPr="00426E9D">
              <w:rPr>
                <w:color w:val="000000"/>
                <w:szCs w:val="24"/>
              </w:rPr>
              <w:t xml:space="preserve"> hectáreas</w:t>
            </w:r>
          </w:p>
        </w:tc>
      </w:tr>
      <w:tr w:rsidR="006D2C35" w:rsidRPr="00E15D21" w:rsidTr="00267E29">
        <w:trPr>
          <w:trHeight w:val="390"/>
        </w:trPr>
        <w:tc>
          <w:tcPr>
            <w:tcW w:w="3296" w:type="dxa"/>
            <w:tcBorders>
              <w:top w:val="single" w:sz="6" w:space="0" w:color="auto"/>
              <w:bottom w:val="single" w:sz="6" w:space="0" w:color="auto"/>
            </w:tcBorders>
            <w:shd w:val="clear" w:color="auto" w:fill="9CC2E5" w:themeFill="accent1" w:themeFillTint="99"/>
            <w:vAlign w:val="center"/>
          </w:tcPr>
          <w:p w:rsidR="006D2C35" w:rsidRPr="00426E9D" w:rsidRDefault="006D2C35" w:rsidP="006F53AB">
            <w:pPr>
              <w:jc w:val="both"/>
              <w:rPr>
                <w:color w:val="000000"/>
                <w:szCs w:val="24"/>
              </w:rPr>
            </w:pPr>
            <w:r w:rsidRPr="00426E9D">
              <w:rPr>
                <w:color w:val="000000"/>
                <w:szCs w:val="24"/>
              </w:rPr>
              <w:t>Áreas de explotación</w:t>
            </w:r>
          </w:p>
        </w:tc>
        <w:tc>
          <w:tcPr>
            <w:tcW w:w="5374" w:type="dxa"/>
            <w:tcBorders>
              <w:top w:val="single" w:sz="6" w:space="0" w:color="auto"/>
              <w:bottom w:val="single" w:sz="6" w:space="0" w:color="auto"/>
            </w:tcBorders>
            <w:shd w:val="clear" w:color="auto" w:fill="C6D9F1"/>
            <w:vAlign w:val="center"/>
          </w:tcPr>
          <w:p w:rsidR="006D2C35" w:rsidRPr="00426E9D" w:rsidRDefault="00F96CAF" w:rsidP="006F53AB">
            <w:pPr>
              <w:jc w:val="both"/>
              <w:rPr>
                <w:color w:val="000000"/>
                <w:szCs w:val="24"/>
              </w:rPr>
            </w:pPr>
            <w:r>
              <w:rPr>
                <w:color w:val="000000"/>
                <w:szCs w:val="24"/>
              </w:rPr>
              <w:t>4</w:t>
            </w:r>
            <w:r w:rsidR="006D2C35" w:rsidRPr="00426E9D">
              <w:rPr>
                <w:color w:val="000000"/>
                <w:szCs w:val="24"/>
              </w:rPr>
              <w:t xml:space="preserve"> hectáreas</w:t>
            </w:r>
          </w:p>
        </w:tc>
      </w:tr>
      <w:tr w:rsidR="006D2C35" w:rsidRPr="00E15D21" w:rsidTr="00267E29">
        <w:trPr>
          <w:trHeight w:val="650"/>
        </w:trPr>
        <w:tc>
          <w:tcPr>
            <w:tcW w:w="3296" w:type="dxa"/>
            <w:tcBorders>
              <w:top w:val="single" w:sz="6" w:space="0" w:color="auto"/>
              <w:bottom w:val="single" w:sz="6" w:space="0" w:color="auto"/>
            </w:tcBorders>
            <w:shd w:val="clear" w:color="auto" w:fill="9CC2E5" w:themeFill="accent1" w:themeFillTint="99"/>
            <w:vAlign w:val="center"/>
          </w:tcPr>
          <w:p w:rsidR="006D2C35" w:rsidRPr="00426E9D" w:rsidRDefault="006D2C35" w:rsidP="006F53AB">
            <w:pPr>
              <w:jc w:val="both"/>
              <w:rPr>
                <w:color w:val="000000"/>
                <w:szCs w:val="24"/>
              </w:rPr>
            </w:pPr>
            <w:r w:rsidRPr="00426E9D">
              <w:rPr>
                <w:color w:val="000000"/>
                <w:szCs w:val="24"/>
              </w:rPr>
              <w:t>Intersecada con bosques o áreas protegidas</w:t>
            </w:r>
          </w:p>
        </w:tc>
        <w:tc>
          <w:tcPr>
            <w:tcW w:w="5374" w:type="dxa"/>
            <w:tcBorders>
              <w:top w:val="single" w:sz="6" w:space="0" w:color="auto"/>
              <w:bottom w:val="single" w:sz="6" w:space="0" w:color="auto"/>
            </w:tcBorders>
            <w:shd w:val="clear" w:color="auto" w:fill="C6D9F1"/>
            <w:vAlign w:val="center"/>
          </w:tcPr>
          <w:p w:rsidR="006D2C35" w:rsidRPr="00426E9D" w:rsidRDefault="006D2C35" w:rsidP="006F53AB">
            <w:pPr>
              <w:jc w:val="both"/>
              <w:rPr>
                <w:color w:val="000000"/>
                <w:szCs w:val="24"/>
              </w:rPr>
            </w:pPr>
            <w:r w:rsidRPr="00426E9D">
              <w:rPr>
                <w:color w:val="000000"/>
                <w:szCs w:val="24"/>
              </w:rPr>
              <w:t>NO</w:t>
            </w:r>
          </w:p>
        </w:tc>
      </w:tr>
      <w:tr w:rsidR="006D2C35" w:rsidRPr="00E15D21" w:rsidTr="00267E29">
        <w:trPr>
          <w:trHeight w:val="473"/>
        </w:trPr>
        <w:tc>
          <w:tcPr>
            <w:tcW w:w="3296" w:type="dxa"/>
            <w:tcBorders>
              <w:top w:val="single" w:sz="6" w:space="0" w:color="auto"/>
              <w:bottom w:val="single" w:sz="6" w:space="0" w:color="auto"/>
            </w:tcBorders>
            <w:shd w:val="clear" w:color="auto" w:fill="9CC2E5" w:themeFill="accent1" w:themeFillTint="99"/>
            <w:vAlign w:val="center"/>
          </w:tcPr>
          <w:p w:rsidR="006D2C35" w:rsidRPr="00426E9D" w:rsidRDefault="006D2C35" w:rsidP="006F53AB">
            <w:pPr>
              <w:jc w:val="both"/>
              <w:rPr>
                <w:color w:val="000000"/>
                <w:szCs w:val="24"/>
              </w:rPr>
            </w:pPr>
            <w:r w:rsidRPr="00426E9D">
              <w:rPr>
                <w:color w:val="000000"/>
                <w:szCs w:val="24"/>
              </w:rPr>
              <w:t>Titular Minero</w:t>
            </w:r>
          </w:p>
        </w:tc>
        <w:tc>
          <w:tcPr>
            <w:tcW w:w="5374" w:type="dxa"/>
            <w:tcBorders>
              <w:top w:val="single" w:sz="6" w:space="0" w:color="auto"/>
              <w:bottom w:val="single" w:sz="18" w:space="0" w:color="auto"/>
            </w:tcBorders>
            <w:shd w:val="clear" w:color="auto" w:fill="C6D9F1"/>
            <w:vAlign w:val="center"/>
          </w:tcPr>
          <w:p w:rsidR="006D2C35" w:rsidRPr="00426E9D" w:rsidRDefault="006D2C35" w:rsidP="006F53AB">
            <w:pPr>
              <w:jc w:val="both"/>
              <w:rPr>
                <w:color w:val="000000"/>
                <w:szCs w:val="24"/>
                <w:lang w:val="pt-BR"/>
              </w:rPr>
            </w:pPr>
            <w:r w:rsidRPr="00426E9D">
              <w:rPr>
                <w:color w:val="000000"/>
                <w:szCs w:val="24"/>
              </w:rPr>
              <w:t>Gobierno</w:t>
            </w:r>
            <w:r w:rsidRPr="00426E9D">
              <w:rPr>
                <w:color w:val="000000"/>
                <w:szCs w:val="24"/>
                <w:lang w:val="pt-BR"/>
              </w:rPr>
              <w:t xml:space="preserve"> Provincial de Santo Domingo de </w:t>
            </w:r>
            <w:r w:rsidRPr="004E573E">
              <w:rPr>
                <w:color w:val="000000"/>
                <w:szCs w:val="24"/>
              </w:rPr>
              <w:t>los</w:t>
            </w:r>
            <w:r w:rsidRPr="00426E9D">
              <w:rPr>
                <w:color w:val="000000"/>
                <w:szCs w:val="24"/>
                <w:lang w:val="pt-BR"/>
              </w:rPr>
              <w:t xml:space="preserve"> Tsáchilas</w:t>
            </w:r>
            <w:r w:rsidR="009E57AF">
              <w:rPr>
                <w:color w:val="000000"/>
                <w:szCs w:val="24"/>
                <w:lang w:val="pt-BR"/>
              </w:rPr>
              <w:t>.</w:t>
            </w:r>
          </w:p>
        </w:tc>
      </w:tr>
    </w:tbl>
    <w:p w:rsidR="006D2C35" w:rsidRDefault="006D2C35" w:rsidP="006F53AB">
      <w:pPr>
        <w:jc w:val="both"/>
        <w:rPr>
          <w:b/>
          <w:color w:val="000000"/>
          <w:szCs w:val="24"/>
        </w:rPr>
      </w:pPr>
    </w:p>
    <w:p w:rsidR="00B344EA" w:rsidRPr="00830422" w:rsidRDefault="006D2C35" w:rsidP="00996E23">
      <w:pPr>
        <w:pStyle w:val="Ttulo2"/>
        <w:rPr>
          <w:lang w:val="es-EC"/>
        </w:rPr>
      </w:pPr>
      <w:bookmarkStart w:id="1" w:name="_Toc426458417"/>
      <w:r w:rsidRPr="00830422">
        <w:rPr>
          <w:lang w:val="es-EC" w:eastAsia="es-EC"/>
        </w:rPr>
        <w:t>DESCRIPCIÓN</w:t>
      </w:r>
      <w:r w:rsidR="00996E23" w:rsidRPr="00830422">
        <w:rPr>
          <w:lang w:val="es-EC"/>
        </w:rPr>
        <w:t xml:space="preserve"> DE LAS ACTIVIDADES DEL PROYE</w:t>
      </w:r>
      <w:r w:rsidRPr="00830422">
        <w:rPr>
          <w:lang w:val="es-EC"/>
        </w:rPr>
        <w:t>TO</w:t>
      </w:r>
      <w:bookmarkStart w:id="2" w:name="_Toc426458418"/>
      <w:bookmarkEnd w:id="1"/>
    </w:p>
    <w:p w:rsidR="006D2C35" w:rsidRPr="00054C99" w:rsidRDefault="006D2C35" w:rsidP="00054C99">
      <w:pPr>
        <w:pStyle w:val="Ttulo3"/>
        <w:rPr>
          <w:lang w:val="es-EC"/>
        </w:rPr>
      </w:pPr>
      <w:r w:rsidRPr="00054C99">
        <w:t>Área de Estudio</w:t>
      </w:r>
      <w:bookmarkEnd w:id="2"/>
    </w:p>
    <w:p w:rsidR="001506C0" w:rsidRDefault="006D2C35" w:rsidP="006F53AB">
      <w:pPr>
        <w:jc w:val="both"/>
        <w:rPr>
          <w:szCs w:val="24"/>
        </w:rPr>
      </w:pPr>
      <w:r w:rsidRPr="00A223F5">
        <w:rPr>
          <w:szCs w:val="24"/>
        </w:rPr>
        <w:t>El área de libre aprovechamiento se localiza en la Provincia de</w:t>
      </w:r>
      <w:r>
        <w:rPr>
          <w:szCs w:val="24"/>
        </w:rPr>
        <w:t xml:space="preserve"> Santo Domingo de los T</w:t>
      </w:r>
      <w:r w:rsidR="001506C0">
        <w:rPr>
          <w:szCs w:val="24"/>
        </w:rPr>
        <w:t>sáchilas, Cantón Santo Domingo.</w:t>
      </w:r>
    </w:p>
    <w:p w:rsidR="00E463F1" w:rsidRDefault="00B344EA" w:rsidP="006F53AB">
      <w:pPr>
        <w:jc w:val="both"/>
        <w:rPr>
          <w:color w:val="FF0000"/>
          <w:szCs w:val="24"/>
        </w:rPr>
      </w:pPr>
      <w:r>
        <w:rPr>
          <w:szCs w:val="24"/>
        </w:rPr>
        <w:t>El área está</w:t>
      </w:r>
      <w:r w:rsidR="006D2C35" w:rsidRPr="00A223F5">
        <w:rPr>
          <w:szCs w:val="24"/>
        </w:rPr>
        <w:t xml:space="preserve"> conformada por </w:t>
      </w:r>
      <w:r w:rsidR="00F96CAF">
        <w:rPr>
          <w:szCs w:val="24"/>
        </w:rPr>
        <w:t>4</w:t>
      </w:r>
      <w:r w:rsidR="00DA7E1D">
        <w:rPr>
          <w:szCs w:val="24"/>
        </w:rPr>
        <w:t xml:space="preserve"> </w:t>
      </w:r>
      <w:r w:rsidR="006D2C35" w:rsidRPr="00B103F4">
        <w:rPr>
          <w:szCs w:val="24"/>
        </w:rPr>
        <w:t xml:space="preserve">hectáreas </w:t>
      </w:r>
      <w:r w:rsidR="000D71BB">
        <w:rPr>
          <w:szCs w:val="24"/>
        </w:rPr>
        <w:t>mineras, las coordenadas U.T.M</w:t>
      </w:r>
      <w:r w:rsidR="004444C8">
        <w:rPr>
          <w:szCs w:val="24"/>
        </w:rPr>
        <w:t xml:space="preserve"> en el sistema PSAD56</w:t>
      </w:r>
      <w:r w:rsidR="006D2C35" w:rsidRPr="00A223F5">
        <w:rPr>
          <w:szCs w:val="24"/>
        </w:rPr>
        <w:t xml:space="preserve"> </w:t>
      </w:r>
      <w:r w:rsidR="006D2C35">
        <w:rPr>
          <w:szCs w:val="24"/>
        </w:rPr>
        <w:t xml:space="preserve">y </w:t>
      </w:r>
      <w:r w:rsidR="006D2C35" w:rsidRPr="00A223F5">
        <w:rPr>
          <w:szCs w:val="24"/>
        </w:rPr>
        <w:t>son las siguientes</w:t>
      </w:r>
      <w:r w:rsidR="006D2C35">
        <w:rPr>
          <w:szCs w:val="24"/>
        </w:rPr>
        <w:t>:</w:t>
      </w:r>
    </w:p>
    <w:tbl>
      <w:tblPr>
        <w:tblW w:w="4395" w:type="dxa"/>
        <w:jc w:val="center"/>
        <w:tblLayout w:type="fixed"/>
        <w:tblCellMar>
          <w:left w:w="31" w:type="dxa"/>
          <w:right w:w="31" w:type="dxa"/>
        </w:tblCellMar>
        <w:tblLook w:val="0000" w:firstRow="0" w:lastRow="0" w:firstColumn="0" w:lastColumn="0" w:noHBand="0" w:noVBand="0"/>
      </w:tblPr>
      <w:tblGrid>
        <w:gridCol w:w="993"/>
        <w:gridCol w:w="1579"/>
        <w:gridCol w:w="1823"/>
      </w:tblGrid>
      <w:tr w:rsidR="00332B29" w:rsidTr="00286C59">
        <w:trPr>
          <w:trHeight w:val="66"/>
          <w:jc w:val="center"/>
        </w:trPr>
        <w:tc>
          <w:tcPr>
            <w:tcW w:w="993" w:type="dxa"/>
            <w:tcBorders>
              <w:right w:val="single" w:sz="18" w:space="0" w:color="000000"/>
            </w:tcBorders>
            <w:vAlign w:val="center"/>
          </w:tcPr>
          <w:p w:rsidR="00332B29" w:rsidRDefault="00332B29" w:rsidP="00332B29">
            <w:pPr>
              <w:jc w:val="center"/>
              <w:rPr>
                <w:color w:val="000000"/>
              </w:rPr>
            </w:pPr>
          </w:p>
        </w:tc>
        <w:tc>
          <w:tcPr>
            <w:tcW w:w="3402" w:type="dxa"/>
            <w:gridSpan w:val="2"/>
            <w:tcBorders>
              <w:top w:val="single" w:sz="18" w:space="0" w:color="000000"/>
              <w:left w:val="single" w:sz="18" w:space="0" w:color="000000"/>
              <w:bottom w:val="single" w:sz="6" w:space="0" w:color="000000"/>
              <w:right w:val="single" w:sz="18" w:space="0" w:color="auto"/>
            </w:tcBorders>
            <w:vAlign w:val="center"/>
          </w:tcPr>
          <w:p w:rsidR="00332B29" w:rsidRPr="008E1AC2" w:rsidRDefault="008E1AC2" w:rsidP="00332B29">
            <w:pPr>
              <w:jc w:val="center"/>
              <w:rPr>
                <w:b/>
                <w:color w:val="000000"/>
              </w:rPr>
            </w:pPr>
            <w:r>
              <w:rPr>
                <w:b/>
                <w:color w:val="000000"/>
              </w:rPr>
              <w:t>COORDENADAS</w:t>
            </w:r>
          </w:p>
        </w:tc>
      </w:tr>
      <w:tr w:rsidR="008E1AC2" w:rsidTr="00286C59">
        <w:trPr>
          <w:trHeight w:val="66"/>
          <w:jc w:val="center"/>
        </w:trPr>
        <w:tc>
          <w:tcPr>
            <w:tcW w:w="993" w:type="dxa"/>
            <w:tcBorders>
              <w:right w:val="single" w:sz="18" w:space="0" w:color="000000"/>
            </w:tcBorders>
            <w:vAlign w:val="center"/>
          </w:tcPr>
          <w:p w:rsidR="008E1AC2" w:rsidRDefault="008E1AC2" w:rsidP="00332B29">
            <w:pPr>
              <w:jc w:val="center"/>
              <w:rPr>
                <w:color w:val="000000"/>
              </w:rPr>
            </w:pPr>
            <w:r w:rsidRPr="00286C59">
              <w:rPr>
                <w:color w:val="000000"/>
              </w:rPr>
              <w:t>PUNTO</w:t>
            </w:r>
          </w:p>
        </w:tc>
        <w:tc>
          <w:tcPr>
            <w:tcW w:w="1579" w:type="dxa"/>
            <w:tcBorders>
              <w:top w:val="single" w:sz="18" w:space="0" w:color="auto"/>
              <w:left w:val="single" w:sz="18" w:space="0" w:color="000000"/>
              <w:bottom w:val="single" w:sz="6" w:space="0" w:color="000000"/>
              <w:right w:val="single" w:sz="18" w:space="0" w:color="auto"/>
            </w:tcBorders>
            <w:vAlign w:val="center"/>
          </w:tcPr>
          <w:p w:rsidR="008E1AC2" w:rsidRPr="008E1AC2" w:rsidRDefault="008E1AC2" w:rsidP="00332B29">
            <w:pPr>
              <w:jc w:val="center"/>
              <w:rPr>
                <w:b/>
                <w:color w:val="000000"/>
              </w:rPr>
            </w:pPr>
            <w:r w:rsidRPr="008E1AC2">
              <w:rPr>
                <w:b/>
                <w:color w:val="000000"/>
              </w:rPr>
              <w:t>X</w:t>
            </w:r>
          </w:p>
        </w:tc>
        <w:tc>
          <w:tcPr>
            <w:tcW w:w="1823" w:type="dxa"/>
            <w:tcBorders>
              <w:top w:val="single" w:sz="18" w:space="0" w:color="auto"/>
              <w:left w:val="single" w:sz="18" w:space="0" w:color="auto"/>
              <w:bottom w:val="single" w:sz="6" w:space="0" w:color="000000"/>
              <w:right w:val="single" w:sz="18" w:space="0" w:color="auto"/>
            </w:tcBorders>
            <w:vAlign w:val="center"/>
          </w:tcPr>
          <w:p w:rsidR="008E1AC2" w:rsidRPr="008E1AC2" w:rsidRDefault="008E1AC2" w:rsidP="00332B29">
            <w:pPr>
              <w:jc w:val="center"/>
              <w:rPr>
                <w:b/>
                <w:color w:val="000000"/>
              </w:rPr>
            </w:pPr>
            <w:r>
              <w:rPr>
                <w:b/>
                <w:color w:val="000000"/>
              </w:rPr>
              <w:t>Y</w:t>
            </w:r>
          </w:p>
        </w:tc>
      </w:tr>
      <w:tr w:rsidR="00286C59" w:rsidTr="00286C59">
        <w:trPr>
          <w:trHeight w:val="66"/>
          <w:jc w:val="center"/>
        </w:trPr>
        <w:tc>
          <w:tcPr>
            <w:tcW w:w="993" w:type="dxa"/>
            <w:tcBorders>
              <w:top w:val="single" w:sz="6" w:space="0" w:color="000000"/>
              <w:left w:val="single" w:sz="6" w:space="0" w:color="000000"/>
              <w:bottom w:val="single" w:sz="6" w:space="0" w:color="000000"/>
              <w:right w:val="single" w:sz="18" w:space="0" w:color="000000"/>
            </w:tcBorders>
            <w:vAlign w:val="center"/>
          </w:tcPr>
          <w:p w:rsidR="00286C59" w:rsidRDefault="00286C59" w:rsidP="00332B29">
            <w:pPr>
              <w:jc w:val="center"/>
              <w:rPr>
                <w:color w:val="000000"/>
              </w:rPr>
            </w:pPr>
            <w:r>
              <w:rPr>
                <w:color w:val="000000"/>
              </w:rPr>
              <w:t>PP</w:t>
            </w:r>
          </w:p>
        </w:tc>
        <w:tc>
          <w:tcPr>
            <w:tcW w:w="1579" w:type="dxa"/>
            <w:tcBorders>
              <w:top w:val="single" w:sz="18" w:space="0" w:color="000000"/>
              <w:left w:val="single" w:sz="18" w:space="0" w:color="000000"/>
              <w:bottom w:val="single" w:sz="6" w:space="0" w:color="000000"/>
              <w:right w:val="single" w:sz="18" w:space="0" w:color="auto"/>
            </w:tcBorders>
            <w:vAlign w:val="center"/>
          </w:tcPr>
          <w:p w:rsidR="00286C59" w:rsidRDefault="00F96CAF" w:rsidP="00286C59">
            <w:pPr>
              <w:jc w:val="center"/>
              <w:rPr>
                <w:color w:val="000000"/>
              </w:rPr>
            </w:pPr>
            <w:r>
              <w:rPr>
                <w:color w:val="000000"/>
              </w:rPr>
              <w:t>7313</w:t>
            </w:r>
            <w:r w:rsidR="00DC3BCC">
              <w:rPr>
                <w:color w:val="000000"/>
              </w:rPr>
              <w:t>00</w:t>
            </w:r>
          </w:p>
        </w:tc>
        <w:tc>
          <w:tcPr>
            <w:tcW w:w="1823" w:type="dxa"/>
            <w:tcBorders>
              <w:top w:val="single" w:sz="18" w:space="0" w:color="000000"/>
              <w:left w:val="single" w:sz="18" w:space="0" w:color="auto"/>
              <w:bottom w:val="single" w:sz="6" w:space="0" w:color="000000"/>
              <w:right w:val="single" w:sz="18" w:space="0" w:color="000000"/>
            </w:tcBorders>
            <w:vAlign w:val="center"/>
          </w:tcPr>
          <w:p w:rsidR="00286C59" w:rsidRDefault="00DC3BCC" w:rsidP="00286C59">
            <w:pPr>
              <w:jc w:val="center"/>
              <w:rPr>
                <w:color w:val="000000"/>
              </w:rPr>
            </w:pPr>
            <w:r>
              <w:rPr>
                <w:color w:val="000000"/>
              </w:rPr>
              <w:t>9965400</w:t>
            </w:r>
          </w:p>
        </w:tc>
      </w:tr>
      <w:tr w:rsidR="00F96CAF" w:rsidTr="00286C59">
        <w:trPr>
          <w:trHeight w:val="66"/>
          <w:jc w:val="center"/>
        </w:trPr>
        <w:tc>
          <w:tcPr>
            <w:tcW w:w="993" w:type="dxa"/>
            <w:tcBorders>
              <w:top w:val="single" w:sz="6" w:space="0" w:color="000000"/>
              <w:left w:val="single" w:sz="6" w:space="0" w:color="000000"/>
              <w:bottom w:val="single" w:sz="6" w:space="0" w:color="000000"/>
              <w:right w:val="single" w:sz="18" w:space="0" w:color="000000"/>
            </w:tcBorders>
            <w:vAlign w:val="center"/>
          </w:tcPr>
          <w:p w:rsidR="00F96CAF" w:rsidRDefault="00F96CAF" w:rsidP="00F96CAF">
            <w:pPr>
              <w:jc w:val="center"/>
              <w:rPr>
                <w:color w:val="000000"/>
              </w:rPr>
            </w:pPr>
            <w:r>
              <w:rPr>
                <w:color w:val="000000"/>
              </w:rPr>
              <w:t>1</w:t>
            </w:r>
          </w:p>
        </w:tc>
        <w:tc>
          <w:tcPr>
            <w:tcW w:w="1579" w:type="dxa"/>
            <w:tcBorders>
              <w:top w:val="single" w:sz="6" w:space="0" w:color="000000"/>
              <w:left w:val="single" w:sz="18" w:space="0" w:color="000000"/>
              <w:bottom w:val="single" w:sz="6" w:space="0" w:color="000000"/>
              <w:right w:val="single" w:sz="18" w:space="0" w:color="auto"/>
            </w:tcBorders>
            <w:vAlign w:val="center"/>
          </w:tcPr>
          <w:p w:rsidR="00F96CAF" w:rsidRDefault="00F96CAF" w:rsidP="00F96CAF">
            <w:pPr>
              <w:jc w:val="center"/>
              <w:rPr>
                <w:color w:val="000000"/>
              </w:rPr>
            </w:pPr>
            <w:r>
              <w:rPr>
                <w:color w:val="000000"/>
              </w:rPr>
              <w:t>731500</w:t>
            </w:r>
          </w:p>
        </w:tc>
        <w:tc>
          <w:tcPr>
            <w:tcW w:w="1823" w:type="dxa"/>
            <w:tcBorders>
              <w:top w:val="single" w:sz="6" w:space="0" w:color="000000"/>
              <w:left w:val="single" w:sz="18" w:space="0" w:color="auto"/>
              <w:bottom w:val="single" w:sz="6" w:space="0" w:color="000000"/>
              <w:right w:val="single" w:sz="18" w:space="0" w:color="000000"/>
            </w:tcBorders>
            <w:vAlign w:val="center"/>
          </w:tcPr>
          <w:p w:rsidR="00F96CAF" w:rsidRDefault="00F96CAF" w:rsidP="00F96CAF">
            <w:pPr>
              <w:jc w:val="center"/>
              <w:rPr>
                <w:color w:val="000000"/>
              </w:rPr>
            </w:pPr>
            <w:r>
              <w:rPr>
                <w:color w:val="000000"/>
              </w:rPr>
              <w:t>9965400</w:t>
            </w:r>
          </w:p>
        </w:tc>
      </w:tr>
      <w:tr w:rsidR="00F96CAF" w:rsidTr="00286C59">
        <w:trPr>
          <w:trHeight w:val="113"/>
          <w:jc w:val="center"/>
        </w:trPr>
        <w:tc>
          <w:tcPr>
            <w:tcW w:w="993" w:type="dxa"/>
            <w:tcBorders>
              <w:top w:val="single" w:sz="6" w:space="0" w:color="000000"/>
              <w:left w:val="single" w:sz="6" w:space="0" w:color="000000"/>
              <w:bottom w:val="single" w:sz="6" w:space="0" w:color="000000"/>
              <w:right w:val="single" w:sz="18" w:space="0" w:color="000000"/>
            </w:tcBorders>
            <w:vAlign w:val="center"/>
          </w:tcPr>
          <w:p w:rsidR="00F96CAF" w:rsidRDefault="00F96CAF" w:rsidP="00F96CAF">
            <w:pPr>
              <w:jc w:val="center"/>
              <w:rPr>
                <w:color w:val="000000"/>
              </w:rPr>
            </w:pPr>
            <w:r>
              <w:rPr>
                <w:color w:val="000000"/>
              </w:rPr>
              <w:t>2</w:t>
            </w:r>
          </w:p>
        </w:tc>
        <w:tc>
          <w:tcPr>
            <w:tcW w:w="1579" w:type="dxa"/>
            <w:tcBorders>
              <w:top w:val="single" w:sz="6" w:space="0" w:color="000000"/>
              <w:left w:val="single" w:sz="18" w:space="0" w:color="000000"/>
              <w:bottom w:val="single" w:sz="6" w:space="0" w:color="000000"/>
              <w:right w:val="single" w:sz="18" w:space="0" w:color="auto"/>
            </w:tcBorders>
            <w:vAlign w:val="center"/>
          </w:tcPr>
          <w:p w:rsidR="00F96CAF" w:rsidRDefault="00F96CAF" w:rsidP="00F96CAF">
            <w:pPr>
              <w:jc w:val="center"/>
              <w:rPr>
                <w:color w:val="000000"/>
              </w:rPr>
            </w:pPr>
            <w:r>
              <w:rPr>
                <w:color w:val="000000"/>
              </w:rPr>
              <w:t>731500</w:t>
            </w:r>
          </w:p>
        </w:tc>
        <w:tc>
          <w:tcPr>
            <w:tcW w:w="1823" w:type="dxa"/>
            <w:tcBorders>
              <w:top w:val="single" w:sz="6" w:space="0" w:color="000000"/>
              <w:left w:val="single" w:sz="18" w:space="0" w:color="auto"/>
              <w:bottom w:val="single" w:sz="6" w:space="0" w:color="000000"/>
              <w:right w:val="single" w:sz="18" w:space="0" w:color="auto"/>
            </w:tcBorders>
            <w:vAlign w:val="center"/>
          </w:tcPr>
          <w:p w:rsidR="00F96CAF" w:rsidRDefault="00F96CAF" w:rsidP="00F96CAF">
            <w:pPr>
              <w:jc w:val="center"/>
              <w:rPr>
                <w:color w:val="000000"/>
              </w:rPr>
            </w:pPr>
            <w:r>
              <w:rPr>
                <w:color w:val="000000"/>
              </w:rPr>
              <w:t>9965200</w:t>
            </w:r>
          </w:p>
        </w:tc>
      </w:tr>
      <w:tr w:rsidR="00F96CAF" w:rsidTr="00286C59">
        <w:trPr>
          <w:trHeight w:val="113"/>
          <w:jc w:val="center"/>
        </w:trPr>
        <w:tc>
          <w:tcPr>
            <w:tcW w:w="993" w:type="dxa"/>
            <w:tcBorders>
              <w:top w:val="single" w:sz="6" w:space="0" w:color="000000"/>
              <w:left w:val="single" w:sz="6" w:space="0" w:color="000000"/>
              <w:bottom w:val="single" w:sz="6" w:space="0" w:color="000000"/>
              <w:right w:val="single" w:sz="18" w:space="0" w:color="000000"/>
            </w:tcBorders>
            <w:vAlign w:val="center"/>
          </w:tcPr>
          <w:p w:rsidR="00F96CAF" w:rsidRDefault="00F96CAF" w:rsidP="00F96CAF">
            <w:pPr>
              <w:jc w:val="center"/>
              <w:rPr>
                <w:color w:val="000000"/>
              </w:rPr>
            </w:pPr>
            <w:r>
              <w:rPr>
                <w:color w:val="000000"/>
              </w:rPr>
              <w:t>3</w:t>
            </w:r>
          </w:p>
        </w:tc>
        <w:tc>
          <w:tcPr>
            <w:tcW w:w="1579" w:type="dxa"/>
            <w:tcBorders>
              <w:top w:val="single" w:sz="6" w:space="0" w:color="000000"/>
              <w:left w:val="single" w:sz="18" w:space="0" w:color="000000"/>
              <w:bottom w:val="single" w:sz="6" w:space="0" w:color="000000"/>
              <w:right w:val="single" w:sz="18" w:space="0" w:color="auto"/>
            </w:tcBorders>
            <w:vAlign w:val="center"/>
          </w:tcPr>
          <w:p w:rsidR="00F96CAF" w:rsidRDefault="00F96CAF" w:rsidP="00F96CAF">
            <w:pPr>
              <w:jc w:val="center"/>
              <w:rPr>
                <w:color w:val="000000"/>
              </w:rPr>
            </w:pPr>
            <w:r>
              <w:rPr>
                <w:color w:val="000000"/>
              </w:rPr>
              <w:t>731300</w:t>
            </w:r>
          </w:p>
        </w:tc>
        <w:tc>
          <w:tcPr>
            <w:tcW w:w="1823" w:type="dxa"/>
            <w:tcBorders>
              <w:top w:val="single" w:sz="6" w:space="0" w:color="000000"/>
              <w:left w:val="single" w:sz="18" w:space="0" w:color="auto"/>
              <w:bottom w:val="single" w:sz="6" w:space="0" w:color="000000"/>
              <w:right w:val="single" w:sz="18" w:space="0" w:color="auto"/>
            </w:tcBorders>
            <w:vAlign w:val="center"/>
          </w:tcPr>
          <w:p w:rsidR="00F96CAF" w:rsidRDefault="00F96CAF" w:rsidP="00F96CAF">
            <w:pPr>
              <w:jc w:val="center"/>
              <w:rPr>
                <w:color w:val="000000"/>
              </w:rPr>
            </w:pPr>
            <w:r>
              <w:rPr>
                <w:color w:val="000000"/>
              </w:rPr>
              <w:t>9965200</w:t>
            </w:r>
          </w:p>
        </w:tc>
      </w:tr>
    </w:tbl>
    <w:p w:rsidR="00F96CAF" w:rsidRDefault="00F96CAF" w:rsidP="00054C99">
      <w:pPr>
        <w:jc w:val="both"/>
        <w:rPr>
          <w:b/>
        </w:rPr>
      </w:pPr>
      <w:bookmarkStart w:id="3" w:name="_Toc426458419"/>
    </w:p>
    <w:p w:rsidR="00F96CAF" w:rsidRDefault="00F96CAF">
      <w:pPr>
        <w:rPr>
          <w:b/>
        </w:rPr>
      </w:pPr>
      <w:r>
        <w:rPr>
          <w:b/>
        </w:rPr>
        <w:br w:type="page"/>
      </w:r>
    </w:p>
    <w:p w:rsidR="00A144AA" w:rsidRPr="00A144AA" w:rsidRDefault="006D2C35" w:rsidP="00054C99">
      <w:pPr>
        <w:jc w:val="both"/>
        <w:rPr>
          <w:b/>
          <w:szCs w:val="24"/>
        </w:rPr>
      </w:pPr>
      <w:r w:rsidRPr="00054C99">
        <w:rPr>
          <w:b/>
        </w:rPr>
        <w:t>Accesibilidad</w:t>
      </w:r>
      <w:bookmarkEnd w:id="3"/>
    </w:p>
    <w:p w:rsidR="00EC5356" w:rsidRPr="00EC5356" w:rsidRDefault="00A43B6B" w:rsidP="00381966">
      <w:pPr>
        <w:spacing w:line="240" w:lineRule="auto"/>
        <w:jc w:val="both"/>
        <w:rPr>
          <w:szCs w:val="24"/>
        </w:rPr>
      </w:pPr>
      <w:r>
        <w:rPr>
          <w:szCs w:val="24"/>
        </w:rPr>
        <w:t xml:space="preserve">La mina “La </w:t>
      </w:r>
      <w:r w:rsidR="008177BD">
        <w:rPr>
          <w:szCs w:val="24"/>
        </w:rPr>
        <w:t>Palmita</w:t>
      </w:r>
      <w:r w:rsidR="00EC5356" w:rsidRPr="00EC5356">
        <w:rPr>
          <w:szCs w:val="24"/>
        </w:rPr>
        <w:t>” que se ubica en la provincia de SANTO DOMINGO DE LOS TSÁCHILAS, en el cantón Sant</w:t>
      </w:r>
      <w:r w:rsidR="008177BD">
        <w:rPr>
          <w:szCs w:val="24"/>
        </w:rPr>
        <w:t>o Domingo, se puede acceder por</w:t>
      </w:r>
      <w:r w:rsidR="00EC5356" w:rsidRPr="00EC5356">
        <w:rPr>
          <w:szCs w:val="24"/>
        </w:rPr>
        <w:t xml:space="preserve"> el kilómetro </w:t>
      </w:r>
      <w:r w:rsidR="001459B5">
        <w:rPr>
          <w:szCs w:val="24"/>
        </w:rPr>
        <w:t xml:space="preserve">72 </w:t>
      </w:r>
      <w:r w:rsidR="00EC5356" w:rsidRPr="00EC5356">
        <w:rPr>
          <w:szCs w:val="24"/>
        </w:rPr>
        <w:t xml:space="preserve">de la vía </w:t>
      </w:r>
      <w:r w:rsidR="008177BD">
        <w:rPr>
          <w:szCs w:val="24"/>
        </w:rPr>
        <w:t>Alóag-Santo Domingo</w:t>
      </w:r>
      <w:r w:rsidR="00EC5356" w:rsidRPr="00EC5356">
        <w:rPr>
          <w:szCs w:val="24"/>
        </w:rPr>
        <w:t>,</w:t>
      </w:r>
      <w:r>
        <w:rPr>
          <w:szCs w:val="24"/>
        </w:rPr>
        <w:t xml:space="preserve"> margen derecho en un tramo de </w:t>
      </w:r>
      <w:r w:rsidR="001459B5">
        <w:rPr>
          <w:szCs w:val="24"/>
        </w:rPr>
        <w:t>1,4</w:t>
      </w:r>
      <w:r w:rsidR="00EC5356" w:rsidRPr="00EC5356">
        <w:rPr>
          <w:szCs w:val="24"/>
        </w:rPr>
        <w:t xml:space="preserve"> kilómetros por una vía de tercer orden.</w:t>
      </w:r>
    </w:p>
    <w:p w:rsidR="006D2C35" w:rsidRPr="00054C99" w:rsidRDefault="006D2C35" w:rsidP="00054C99">
      <w:pPr>
        <w:jc w:val="both"/>
        <w:rPr>
          <w:szCs w:val="24"/>
        </w:rPr>
      </w:pPr>
      <w:bookmarkStart w:id="4" w:name="_Toc426458420"/>
      <w:r w:rsidRPr="00054C99">
        <w:rPr>
          <w:b/>
        </w:rPr>
        <w:t>Situación actual de la cantera.</w:t>
      </w:r>
      <w:bookmarkEnd w:id="4"/>
    </w:p>
    <w:p w:rsidR="00381966" w:rsidRDefault="001459B5" w:rsidP="00381966">
      <w:pPr>
        <w:jc w:val="both"/>
        <w:rPr>
          <w:szCs w:val="24"/>
        </w:rPr>
      </w:pPr>
      <w:r>
        <w:rPr>
          <w:szCs w:val="24"/>
        </w:rPr>
        <w:t>En el área denominada “La Palmita”</w:t>
      </w:r>
      <w:r w:rsidR="00EE6A64">
        <w:rPr>
          <w:szCs w:val="24"/>
        </w:rPr>
        <w:t xml:space="preserve"> se observa que no se ha extraído material de ninguna de las zonas, únicamente se evidencia plataformas utilizadas para el pastoreo</w:t>
      </w:r>
      <w:r w:rsidR="00A43B6B">
        <w:rPr>
          <w:szCs w:val="24"/>
        </w:rPr>
        <w:t>.</w:t>
      </w:r>
    </w:p>
    <w:p w:rsidR="00381966" w:rsidRDefault="00783E68" w:rsidP="00381966">
      <w:pPr>
        <w:jc w:val="center"/>
        <w:rPr>
          <w:b/>
          <w:noProof/>
          <w:szCs w:val="24"/>
          <w:lang w:eastAsia="es-EC"/>
        </w:rPr>
      </w:pPr>
      <w:r>
        <w:rPr>
          <w:b/>
          <w:noProof/>
          <w:szCs w:val="24"/>
          <w:lang w:val="es-ES" w:eastAsia="es-ES"/>
        </w:rPr>
        <w:drawing>
          <wp:inline distT="0" distB="0" distL="0" distR="0">
            <wp:extent cx="5400040" cy="4050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783E68" w:rsidRDefault="00783E68" w:rsidP="00381966">
      <w:pPr>
        <w:jc w:val="center"/>
        <w:rPr>
          <w:b/>
          <w:noProof/>
          <w:szCs w:val="24"/>
          <w:lang w:eastAsia="es-EC"/>
        </w:rPr>
      </w:pPr>
      <w:r>
        <w:rPr>
          <w:b/>
          <w:noProof/>
          <w:szCs w:val="24"/>
          <w:lang w:val="es-ES" w:eastAsia="es-ES"/>
        </w:rPr>
        <w:drawing>
          <wp:inline distT="0" distB="0" distL="0" distR="0">
            <wp:extent cx="5400040" cy="40500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9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381966" w:rsidRDefault="00783E68" w:rsidP="003D146D">
      <w:pPr>
        <w:jc w:val="center"/>
        <w:rPr>
          <w:b/>
          <w:noProof/>
          <w:szCs w:val="24"/>
          <w:lang w:eastAsia="es-EC"/>
        </w:rPr>
      </w:pPr>
      <w:r>
        <w:rPr>
          <w:b/>
          <w:noProof/>
          <w:szCs w:val="24"/>
          <w:lang w:val="es-ES" w:eastAsia="es-ES"/>
        </w:rPr>
        <w:drawing>
          <wp:inline distT="0" distB="0" distL="0" distR="0">
            <wp:extent cx="5400040" cy="40500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9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783E68" w:rsidRDefault="00783E68" w:rsidP="003D146D">
      <w:pPr>
        <w:jc w:val="center"/>
        <w:rPr>
          <w:b/>
          <w:noProof/>
          <w:szCs w:val="24"/>
          <w:lang w:eastAsia="es-EC"/>
        </w:rPr>
      </w:pPr>
    </w:p>
    <w:p w:rsidR="00783E68" w:rsidRDefault="00783E68" w:rsidP="003D146D">
      <w:pPr>
        <w:jc w:val="center"/>
        <w:rPr>
          <w:b/>
          <w:noProof/>
          <w:szCs w:val="24"/>
          <w:lang w:eastAsia="es-EC"/>
        </w:rPr>
      </w:pPr>
    </w:p>
    <w:p w:rsidR="006D2C35" w:rsidRPr="0047560F" w:rsidRDefault="006D2C35" w:rsidP="006F53AB">
      <w:pPr>
        <w:spacing w:before="100" w:beforeAutospacing="1"/>
        <w:jc w:val="both"/>
        <w:rPr>
          <w:rFonts w:cs="Arial"/>
          <w:color w:val="FF0000"/>
          <w:szCs w:val="24"/>
        </w:rPr>
      </w:pPr>
      <w:r w:rsidRPr="0047560F">
        <w:rPr>
          <w:rFonts w:cs="Arial"/>
          <w:szCs w:val="24"/>
        </w:rPr>
        <w:t xml:space="preserve">El área de libre aprovechamiento </w:t>
      </w:r>
      <w:r w:rsidR="001B4065">
        <w:rPr>
          <w:rFonts w:cs="Arial"/>
          <w:szCs w:val="24"/>
        </w:rPr>
        <w:t>“</w:t>
      </w:r>
      <w:r w:rsidR="009079B9">
        <w:rPr>
          <w:rFonts w:cs="Arial"/>
          <w:szCs w:val="24"/>
        </w:rPr>
        <w:t>La</w:t>
      </w:r>
      <w:r w:rsidR="00893534">
        <w:rPr>
          <w:rFonts w:cs="Arial"/>
          <w:szCs w:val="24"/>
        </w:rPr>
        <w:t xml:space="preserve"> Palmita</w:t>
      </w:r>
      <w:r w:rsidR="001B4065">
        <w:rPr>
          <w:rFonts w:cs="Arial"/>
          <w:szCs w:val="24"/>
        </w:rPr>
        <w:t>”</w:t>
      </w:r>
      <w:r w:rsidRPr="0047560F">
        <w:rPr>
          <w:rFonts w:cs="Arial"/>
          <w:szCs w:val="24"/>
        </w:rPr>
        <w:t xml:space="preserve">, se ubica entre las cotas </w:t>
      </w:r>
      <w:r w:rsidR="00893534">
        <w:rPr>
          <w:rFonts w:cs="Arial"/>
          <w:szCs w:val="24"/>
        </w:rPr>
        <w:t>900</w:t>
      </w:r>
      <w:r w:rsidR="00D05E80">
        <w:rPr>
          <w:rFonts w:cs="Arial"/>
          <w:szCs w:val="24"/>
        </w:rPr>
        <w:t>-</w:t>
      </w:r>
      <w:r w:rsidR="00893534">
        <w:rPr>
          <w:rFonts w:cs="Arial"/>
          <w:szCs w:val="24"/>
        </w:rPr>
        <w:t>1100</w:t>
      </w:r>
      <w:r>
        <w:rPr>
          <w:rFonts w:cs="Arial"/>
          <w:szCs w:val="24"/>
        </w:rPr>
        <w:t xml:space="preserve"> m.s.n.m., la cota </w:t>
      </w:r>
      <w:r w:rsidR="00893534">
        <w:rPr>
          <w:rFonts w:cs="Arial"/>
          <w:szCs w:val="24"/>
        </w:rPr>
        <w:t>1000</w:t>
      </w:r>
      <w:r w:rsidRPr="0047560F">
        <w:rPr>
          <w:rFonts w:cs="Arial"/>
          <w:szCs w:val="24"/>
        </w:rPr>
        <w:t xml:space="preserve"> la constituye el borde </w:t>
      </w:r>
      <w:r w:rsidR="00B672B4">
        <w:rPr>
          <w:rFonts w:cs="Arial"/>
          <w:szCs w:val="24"/>
        </w:rPr>
        <w:t>inferior</w:t>
      </w:r>
      <w:r w:rsidRPr="0047560F">
        <w:rPr>
          <w:rFonts w:cs="Arial"/>
          <w:szCs w:val="24"/>
        </w:rPr>
        <w:t xml:space="preserve"> y la plataforma sobre la cual circularán los volquetes</w:t>
      </w:r>
      <w:r>
        <w:rPr>
          <w:rFonts w:cs="Arial"/>
          <w:szCs w:val="24"/>
        </w:rPr>
        <w:t xml:space="preserve">; la cota </w:t>
      </w:r>
      <w:r w:rsidR="00893534">
        <w:rPr>
          <w:rFonts w:cs="Arial"/>
          <w:szCs w:val="24"/>
        </w:rPr>
        <w:t xml:space="preserve">1020 </w:t>
      </w:r>
      <w:r w:rsidRPr="0047560F">
        <w:rPr>
          <w:rFonts w:cs="Arial"/>
          <w:szCs w:val="24"/>
        </w:rPr>
        <w:t>donde se realizarán las labores de explotación.</w:t>
      </w:r>
    </w:p>
    <w:p w:rsidR="00FD13F6" w:rsidRDefault="006D2C35" w:rsidP="00FD13F6">
      <w:pPr>
        <w:spacing w:before="100" w:beforeAutospacing="1" w:after="100" w:afterAutospacing="1"/>
        <w:jc w:val="both"/>
        <w:rPr>
          <w:b/>
        </w:rPr>
      </w:pPr>
      <w:bookmarkStart w:id="5" w:name="_Toc231614296"/>
      <w:bookmarkStart w:id="6" w:name="_Toc231697981"/>
      <w:bookmarkStart w:id="7" w:name="_Toc233437028"/>
      <w:bookmarkStart w:id="8" w:name="_Toc426458421"/>
      <w:r w:rsidRPr="00054C99">
        <w:rPr>
          <w:rFonts w:cs="Arial"/>
          <w:b/>
          <w:szCs w:val="24"/>
        </w:rPr>
        <w:t>Características</w:t>
      </w:r>
      <w:r w:rsidR="00A04F54">
        <w:rPr>
          <w:rFonts w:cs="Arial"/>
          <w:b/>
          <w:szCs w:val="24"/>
        </w:rPr>
        <w:t xml:space="preserve"> naturales de la cantera</w:t>
      </w:r>
      <w:r w:rsidRPr="00054C99">
        <w:rPr>
          <w:b/>
        </w:rPr>
        <w:t>.</w:t>
      </w:r>
      <w:bookmarkStart w:id="9" w:name="_Toc254085211"/>
      <w:bookmarkEnd w:id="5"/>
      <w:bookmarkEnd w:id="6"/>
      <w:bookmarkEnd w:id="7"/>
      <w:bookmarkEnd w:id="8"/>
    </w:p>
    <w:p w:rsidR="00FD13F6" w:rsidRPr="00FD13F6" w:rsidRDefault="00FD13F6" w:rsidP="000E0B24">
      <w:pPr>
        <w:spacing w:after="0"/>
        <w:jc w:val="both"/>
        <w:rPr>
          <w:b/>
        </w:rPr>
      </w:pPr>
      <w:r w:rsidRPr="000872A8">
        <w:rPr>
          <w:szCs w:val="24"/>
        </w:rPr>
        <w:t>Descripción de los aspectos físicos.</w:t>
      </w:r>
      <w:bookmarkEnd w:id="9"/>
    </w:p>
    <w:p w:rsidR="009739C8" w:rsidRDefault="009739C8" w:rsidP="000E0B24">
      <w:pPr>
        <w:spacing w:after="0"/>
        <w:jc w:val="both"/>
        <w:rPr>
          <w:rFonts w:cs="Arial"/>
          <w:b/>
          <w:szCs w:val="24"/>
        </w:rPr>
      </w:pPr>
      <w:bookmarkStart w:id="10" w:name="_Toc254085212"/>
    </w:p>
    <w:p w:rsidR="00FD13F6" w:rsidRPr="000872A8" w:rsidRDefault="00FD13F6" w:rsidP="000E0B24">
      <w:pPr>
        <w:spacing w:after="0"/>
        <w:jc w:val="both"/>
        <w:rPr>
          <w:szCs w:val="24"/>
        </w:rPr>
      </w:pPr>
      <w:r w:rsidRPr="000E0B24">
        <w:rPr>
          <w:rFonts w:cs="Arial"/>
          <w:b/>
          <w:szCs w:val="24"/>
        </w:rPr>
        <w:t>Geología</w:t>
      </w:r>
      <w:r w:rsidRPr="000872A8">
        <w:rPr>
          <w:szCs w:val="24"/>
        </w:rPr>
        <w:t xml:space="preserve"> </w:t>
      </w:r>
      <w:r w:rsidRPr="000E0B24">
        <w:rPr>
          <w:b/>
          <w:szCs w:val="24"/>
        </w:rPr>
        <w:t>regional</w:t>
      </w:r>
      <w:r w:rsidRPr="000872A8">
        <w:rPr>
          <w:szCs w:val="24"/>
        </w:rPr>
        <w:t>.</w:t>
      </w:r>
      <w:bookmarkEnd w:id="10"/>
    </w:p>
    <w:p w:rsidR="00FD13F6" w:rsidRDefault="00FD13F6" w:rsidP="000E0B24">
      <w:pPr>
        <w:spacing w:after="0"/>
        <w:jc w:val="both"/>
        <w:rPr>
          <w:szCs w:val="24"/>
        </w:rPr>
      </w:pPr>
      <w:r w:rsidRPr="000872A8">
        <w:rPr>
          <w:szCs w:val="24"/>
        </w:rPr>
        <w:t xml:space="preserve">De esta manera las principales formaciones geológicas que rodean </w:t>
      </w:r>
      <w:r>
        <w:rPr>
          <w:szCs w:val="24"/>
        </w:rPr>
        <w:t>a las áreas mineras</w:t>
      </w:r>
      <w:r w:rsidRPr="000872A8">
        <w:rPr>
          <w:szCs w:val="24"/>
        </w:rPr>
        <w:t xml:space="preserve"> son:</w:t>
      </w:r>
    </w:p>
    <w:p w:rsidR="000E0B24" w:rsidRDefault="000E0B24" w:rsidP="000E0B24">
      <w:pPr>
        <w:spacing w:after="0"/>
        <w:jc w:val="both"/>
        <w:rPr>
          <w:szCs w:val="24"/>
        </w:rPr>
      </w:pPr>
    </w:p>
    <w:p w:rsidR="00FD13F6" w:rsidRPr="00D6740A" w:rsidRDefault="00FD13F6" w:rsidP="00FD13F6">
      <w:pPr>
        <w:jc w:val="both"/>
        <w:rPr>
          <w:b/>
          <w:szCs w:val="24"/>
        </w:rPr>
      </w:pPr>
      <w:r w:rsidRPr="00D6740A">
        <w:rPr>
          <w:b/>
          <w:szCs w:val="24"/>
        </w:rPr>
        <w:t>FORMACION MACUCHI.</w:t>
      </w:r>
    </w:p>
    <w:p w:rsidR="00FD13F6" w:rsidRPr="00592AA9" w:rsidRDefault="00FD13F6" w:rsidP="00FD13F6">
      <w:pPr>
        <w:jc w:val="both"/>
        <w:rPr>
          <w:szCs w:val="24"/>
        </w:rPr>
      </w:pPr>
      <w:r w:rsidRPr="00592AA9">
        <w:rPr>
          <w:szCs w:val="24"/>
        </w:rPr>
        <w:t>Anteriormente estas rocas fueron descritas como “Formación DiaBásica Porfirítica” (Sauer 1965). El término “Formación Macuchi es introducido en la hoja Machachi (66) por primera vez, y usado por Bristol y Hoffstetter (1977). Bien expuestas se ven estas rocas a lo largo de la carretera antigua de Quito a Santo Domingo entre la Quebrada el Otongorito (588686) y un punto en frente de la Quebrada Alsacia (563 693); en este sector las rocas son muy alteradas, y poseen minerales secundarios epiróticos y cloríticos; minerales serpentinitos se encuentran en las fracturas. Los afloramientos son complicados por pequeños cuerpos de rocas intrusitas ácidas. Las rocas volcánicas de la formación son de dos tipos: lavas y brechas volcánicas.</w:t>
      </w:r>
    </w:p>
    <w:p w:rsidR="00FD13F6" w:rsidRPr="00592AA9" w:rsidRDefault="00FD13F6" w:rsidP="00FD13F6">
      <w:pPr>
        <w:jc w:val="both"/>
        <w:rPr>
          <w:szCs w:val="24"/>
        </w:rPr>
      </w:pPr>
      <w:r w:rsidRPr="00592AA9">
        <w:rPr>
          <w:szCs w:val="24"/>
        </w:rPr>
        <w:t>Las lavas son verdes y de grano fino. Las brechas volcánicas están compuestas de fragmentos angulares de lava, muy similares a la lava que aflora cerca. Los tamaños de los fragmentos son muy variables.</w:t>
      </w:r>
    </w:p>
    <w:p w:rsidR="00FD13F6" w:rsidRPr="00592AA9" w:rsidRDefault="00FD13F6" w:rsidP="00FD13F6">
      <w:pPr>
        <w:jc w:val="both"/>
        <w:rPr>
          <w:szCs w:val="24"/>
        </w:rPr>
      </w:pPr>
      <w:r w:rsidRPr="00592AA9">
        <w:rPr>
          <w:szCs w:val="24"/>
        </w:rPr>
        <w:t xml:space="preserve"> Parece que las brechas son derivadas de una fuente cercana porque no hay mucha variación en la litología de los fragmentos. La potencia de esta Formación no es conocida en esta Hoja; casi en todos los lugares donde ahora en la Cordillera Occidental, los estratos buzan fuertemente.</w:t>
      </w:r>
    </w:p>
    <w:p w:rsidR="00FD13F6" w:rsidRPr="00592AA9" w:rsidRDefault="00FD13F6" w:rsidP="00FD13F6">
      <w:pPr>
        <w:jc w:val="both"/>
        <w:rPr>
          <w:szCs w:val="24"/>
        </w:rPr>
      </w:pPr>
      <w:r w:rsidRPr="00592AA9">
        <w:rPr>
          <w:szCs w:val="24"/>
        </w:rPr>
        <w:t>Los afloramientos aparecen por más de dos kilómetros, de donde es probable que la potencia de la Formación en esta zona sea mayor de 1.000 m. La edad de estas rocas no es exactamente conocida aún, pero la Formación Macuchi en general tiene una edad cretácea. Definitivamente en la Hoja de Quito no se reconocen rocas más antiguas que la Formación Macuchi, es posible que la intrusión básica de Saloya represente una parte de basamento. Por razones indicadas en la explicación de la Hoja 65NE (Nono) la formación Silante está sobre la Formación Macuchi, en esta Hoja el contacto entre las dos formaciones (Macuchi y Silante) es fallado.</w:t>
      </w:r>
    </w:p>
    <w:p w:rsidR="00FD13F6" w:rsidRPr="00D6740A" w:rsidRDefault="00D6740A" w:rsidP="00FD13F6">
      <w:pPr>
        <w:rPr>
          <w:b/>
          <w:szCs w:val="24"/>
        </w:rPr>
      </w:pPr>
      <w:r>
        <w:rPr>
          <w:b/>
          <w:szCs w:val="24"/>
        </w:rPr>
        <w:t>FORMACIÓ</w:t>
      </w:r>
      <w:r w:rsidR="00FD13F6" w:rsidRPr="00D6740A">
        <w:rPr>
          <w:b/>
          <w:szCs w:val="24"/>
        </w:rPr>
        <w:t xml:space="preserve">N SILANTE. </w:t>
      </w:r>
    </w:p>
    <w:p w:rsidR="00FD13F6" w:rsidRPr="00592AA9" w:rsidRDefault="00FD13F6" w:rsidP="00FD13F6">
      <w:pPr>
        <w:jc w:val="both"/>
        <w:rPr>
          <w:szCs w:val="24"/>
        </w:rPr>
      </w:pPr>
      <w:r w:rsidRPr="00592AA9">
        <w:rPr>
          <w:szCs w:val="24"/>
        </w:rPr>
        <w:t>(</w:t>
      </w:r>
      <w:r w:rsidR="00D6740A" w:rsidRPr="00592AA9">
        <w:rPr>
          <w:szCs w:val="24"/>
        </w:rPr>
        <w:t>Cretáceo</w:t>
      </w:r>
      <w:r w:rsidRPr="00592AA9">
        <w:rPr>
          <w:szCs w:val="24"/>
        </w:rPr>
        <w:t xml:space="preserve"> Superior) Conglomerados areniscas y limonitas volcánicas de color verde y rojo están bien expuestos en el carretero antiguo Quito-Santo Domingo a Oeste de El Sigsal (543 697). Previamente atribuidos a la Formación Cayo Rumi, estos sedimentos son ahora carretero Riobamba-Guaranda.</w:t>
      </w:r>
    </w:p>
    <w:p w:rsidR="00FD13F6" w:rsidRPr="00592AA9" w:rsidRDefault="00FD13F6" w:rsidP="00FD13F6">
      <w:pPr>
        <w:jc w:val="both"/>
        <w:rPr>
          <w:szCs w:val="24"/>
        </w:rPr>
      </w:pPr>
      <w:r w:rsidRPr="00592AA9">
        <w:rPr>
          <w:szCs w:val="24"/>
        </w:rPr>
        <w:t xml:space="preserve"> En los conglomerados de la formación Silante. Los clastos son predominantemente rocas volcánicas, similares a las de a Formación Macuchi, también se encuentran clastos cuarzosos y de rocas intrusitas. La matriz es clorítica y rica en hierro, las areniscas volcánicas contienen fragmentos de plagioclasa zonada cuarzo anfíbol verde y rocas volcánicas. Las limonitas volcánicas son comúnmente de color rojo- violáceo.</w:t>
      </w:r>
    </w:p>
    <w:p w:rsidR="00FD13F6" w:rsidRPr="00592AA9" w:rsidRDefault="00FD13F6" w:rsidP="00FD13F6">
      <w:pPr>
        <w:jc w:val="both"/>
        <w:rPr>
          <w:szCs w:val="24"/>
        </w:rPr>
      </w:pPr>
      <w:r w:rsidRPr="00592AA9">
        <w:rPr>
          <w:szCs w:val="24"/>
        </w:rPr>
        <w:t>Las capas generalmente no presentan estratificación cruzada. Se encontró una arenisca blanca (505 745), parece que la fuente de la cual proviene esta roca no era volcánica. Foranimíferos  del Maestrichtiano en esta Formación han sido reportados.</w:t>
      </w:r>
    </w:p>
    <w:p w:rsidR="00FD13F6" w:rsidRPr="00592AA9" w:rsidRDefault="00FD13F6" w:rsidP="00FD13F6">
      <w:pPr>
        <w:jc w:val="both"/>
        <w:rPr>
          <w:szCs w:val="24"/>
        </w:rPr>
      </w:pPr>
      <w:r w:rsidRPr="00592AA9">
        <w:rPr>
          <w:szCs w:val="24"/>
        </w:rPr>
        <w:t xml:space="preserve">En el carretero Nono-Tandayapa, el tope de la Formación Si ante pasa gradacionalmente a la Formación Yunguilla la cual ha sido datada como Maestrichtiano. También parece que la Formación Silante está sobre la Formación Macuchi. En la carretera </w:t>
      </w:r>
      <w:r w:rsidR="00D6740A" w:rsidRPr="00592AA9">
        <w:rPr>
          <w:szCs w:val="24"/>
        </w:rPr>
        <w:t>Alóag</w:t>
      </w:r>
      <w:r w:rsidRPr="00592AA9">
        <w:rPr>
          <w:szCs w:val="24"/>
        </w:rPr>
        <w:t>-Santo Domingo sedimentos de la Formación Macuchi tienen Foranimíferos Senonianos. Una edad de Senoniano y Maestrichtiano se sugiere para esta Formación. Entre Río Blanco y el límite occidental de mapa aflora un espesor de 5.400 m. de estratos de la Formación Silante.</w:t>
      </w:r>
    </w:p>
    <w:p w:rsidR="00FD13F6" w:rsidRPr="000872A8" w:rsidRDefault="00FD13F6" w:rsidP="000E0B24">
      <w:pPr>
        <w:rPr>
          <w:szCs w:val="24"/>
        </w:rPr>
      </w:pPr>
      <w:bookmarkStart w:id="11" w:name="_Toc254085213"/>
      <w:r w:rsidRPr="000E0B24">
        <w:rPr>
          <w:b/>
          <w:szCs w:val="24"/>
        </w:rPr>
        <w:t>Geología</w:t>
      </w:r>
      <w:r w:rsidRPr="000872A8">
        <w:rPr>
          <w:szCs w:val="24"/>
        </w:rPr>
        <w:t xml:space="preserve"> </w:t>
      </w:r>
      <w:r w:rsidRPr="000E0B24">
        <w:rPr>
          <w:b/>
          <w:szCs w:val="24"/>
        </w:rPr>
        <w:t>local</w:t>
      </w:r>
      <w:r w:rsidRPr="000872A8">
        <w:rPr>
          <w:szCs w:val="24"/>
        </w:rPr>
        <w:t>.</w:t>
      </w:r>
      <w:bookmarkEnd w:id="11"/>
    </w:p>
    <w:p w:rsidR="00FD13F6" w:rsidRPr="00592AA9" w:rsidRDefault="00FD13F6" w:rsidP="00FD13F6">
      <w:pPr>
        <w:jc w:val="both"/>
        <w:rPr>
          <w:szCs w:val="24"/>
        </w:rPr>
      </w:pPr>
      <w:r w:rsidRPr="00592AA9">
        <w:rPr>
          <w:szCs w:val="24"/>
        </w:rPr>
        <w:t xml:space="preserve">El yacimiento se halla cubierto en su parte superior por capa vegetal cuya potencia alcanza hasta </w:t>
      </w:r>
      <w:r>
        <w:rPr>
          <w:szCs w:val="24"/>
        </w:rPr>
        <w:t>el metro</w:t>
      </w:r>
      <w:r w:rsidRPr="00592AA9">
        <w:rPr>
          <w:szCs w:val="24"/>
        </w:rPr>
        <w:t xml:space="preserve"> de altura, la roca </w:t>
      </w:r>
      <w:r w:rsidRPr="00592AA9">
        <w:rPr>
          <w:i/>
          <w:szCs w:val="24"/>
        </w:rPr>
        <w:t>in situ</w:t>
      </w:r>
      <w:r w:rsidRPr="00592AA9">
        <w:rPr>
          <w:szCs w:val="24"/>
        </w:rPr>
        <w:t xml:space="preserve"> se trata de una andesita alterada, bien  fracturada de 6 f/ml, el material tiene una dirección 60 grados sureste. Entre las fracturas se tiene limo arcilloso lo que permite que el material sea de fácil disgregación. </w:t>
      </w:r>
    </w:p>
    <w:p w:rsidR="00FD13F6" w:rsidRDefault="00FD13F6" w:rsidP="00FD13F6">
      <w:pPr>
        <w:pStyle w:val="Prrafodelista"/>
        <w:ind w:left="0"/>
        <w:jc w:val="both"/>
        <w:rPr>
          <w:szCs w:val="24"/>
        </w:rPr>
      </w:pPr>
      <w:r w:rsidRPr="00592AA9">
        <w:rPr>
          <w:szCs w:val="24"/>
        </w:rPr>
        <w:t xml:space="preserve">En las partes intermedias existe de material volcánico en matriz arcillosa de tonalidad amarillento, el material volcánico está conformado por andesitas, de granulometría variada que oscila entre los 15-20 centímetros de potencia, esto  lo  hace apto para </w:t>
      </w:r>
      <w:r>
        <w:rPr>
          <w:szCs w:val="24"/>
        </w:rPr>
        <w:t>ser aprovechado como sub-</w:t>
      </w:r>
      <w:r w:rsidRPr="00592AA9">
        <w:rPr>
          <w:szCs w:val="24"/>
        </w:rPr>
        <w:t xml:space="preserve">base. </w:t>
      </w:r>
    </w:p>
    <w:p w:rsidR="00FD13F6" w:rsidRDefault="00FD13F6" w:rsidP="00FD13F6">
      <w:pPr>
        <w:pStyle w:val="Prrafodelista"/>
        <w:ind w:left="0"/>
        <w:jc w:val="both"/>
        <w:rPr>
          <w:szCs w:val="24"/>
        </w:rPr>
      </w:pPr>
    </w:p>
    <w:p w:rsidR="00FD13F6" w:rsidRPr="0090754A" w:rsidRDefault="00FD13F6" w:rsidP="00FD13F6">
      <w:pPr>
        <w:pStyle w:val="Prrafodelista"/>
        <w:ind w:left="0"/>
        <w:jc w:val="both"/>
        <w:rPr>
          <w:szCs w:val="24"/>
        </w:rPr>
      </w:pPr>
      <w:r w:rsidRPr="0090754A">
        <w:rPr>
          <w:szCs w:val="24"/>
        </w:rPr>
        <w:t>El dise</w:t>
      </w:r>
      <w:r>
        <w:rPr>
          <w:szCs w:val="24"/>
        </w:rPr>
        <w:t>ño de explotación a emplearse en</w:t>
      </w:r>
      <w:r w:rsidRPr="0090754A">
        <w:rPr>
          <w:szCs w:val="24"/>
        </w:rPr>
        <w:t xml:space="preserve"> la</w:t>
      </w:r>
      <w:r>
        <w:rPr>
          <w:szCs w:val="24"/>
        </w:rPr>
        <w:t>s</w:t>
      </w:r>
      <w:r w:rsidRPr="0090754A">
        <w:rPr>
          <w:szCs w:val="24"/>
        </w:rPr>
        <w:t xml:space="preserve"> cantera</w:t>
      </w:r>
      <w:r>
        <w:rPr>
          <w:szCs w:val="24"/>
        </w:rPr>
        <w:t>s</w:t>
      </w:r>
      <w:r w:rsidRPr="0090754A">
        <w:rPr>
          <w:szCs w:val="24"/>
        </w:rPr>
        <w:t>, depende fundamentalmente del tipo de depósito y del estado en que se encuentra la mineralización en la naturaleza; por lo que es necesario conocer en primera instancia las principales características del yacimiento.</w:t>
      </w:r>
    </w:p>
    <w:p w:rsidR="00FD13F6" w:rsidRPr="0090754A" w:rsidRDefault="00FD13F6" w:rsidP="00FD13F6">
      <w:pPr>
        <w:jc w:val="both"/>
        <w:rPr>
          <w:szCs w:val="24"/>
        </w:rPr>
      </w:pPr>
      <w:r w:rsidRPr="0090754A">
        <w:rPr>
          <w:szCs w:val="24"/>
        </w:rPr>
        <w:t xml:space="preserve"> A continuación se presentan las principales características naturales del yacimiento estudiado:</w:t>
      </w:r>
    </w:p>
    <w:p w:rsidR="00FD13F6" w:rsidRPr="0090754A" w:rsidRDefault="00FD13F6" w:rsidP="00FD13F6">
      <w:pPr>
        <w:jc w:val="both"/>
        <w:rPr>
          <w:b/>
          <w:szCs w:val="24"/>
        </w:rPr>
      </w:pPr>
      <w:r w:rsidRPr="0090754A">
        <w:rPr>
          <w:b/>
          <w:szCs w:val="24"/>
        </w:rPr>
        <w:t>Por su forma</w:t>
      </w:r>
    </w:p>
    <w:p w:rsidR="00FD13F6" w:rsidRPr="00020015" w:rsidRDefault="00FD13F6" w:rsidP="00FD13F6">
      <w:pPr>
        <w:jc w:val="both"/>
        <w:rPr>
          <w:szCs w:val="24"/>
        </w:rPr>
      </w:pPr>
      <w:r w:rsidRPr="00020015">
        <w:rPr>
          <w:szCs w:val="24"/>
        </w:rPr>
        <w:t>Pie de Monte.- este tipo de depósito se caracteriza por estar sobre el nivel del valle; para este caso se encuentra sobre el nivel de la carretera. Debido al relieve del relieve del sector, este tipo de depósito se encuentra formando pendientes altas lo cual determina las características en la explotación del material pétreo.</w:t>
      </w:r>
    </w:p>
    <w:p w:rsidR="00FD13F6" w:rsidRPr="00020015" w:rsidRDefault="00FD13F6" w:rsidP="00FD13F6">
      <w:pPr>
        <w:jc w:val="both"/>
        <w:rPr>
          <w:b/>
          <w:szCs w:val="24"/>
        </w:rPr>
      </w:pPr>
      <w:r w:rsidRPr="0090754A">
        <w:rPr>
          <w:b/>
          <w:szCs w:val="24"/>
        </w:rPr>
        <w:t>Por el relieve del terreno original</w:t>
      </w:r>
    </w:p>
    <w:p w:rsidR="00FD13F6" w:rsidRPr="00020015" w:rsidRDefault="00FD13F6" w:rsidP="00FD13F6">
      <w:pPr>
        <w:jc w:val="both"/>
        <w:rPr>
          <w:szCs w:val="24"/>
        </w:rPr>
      </w:pPr>
      <w:r w:rsidRPr="00020015">
        <w:rPr>
          <w:szCs w:val="24"/>
        </w:rPr>
        <w:t>Inclinado.- al encontrarse en un pie de monte con un ángulo de elevación de 55 grados. El depósito está conformado por material meteorizado de origen volcánico con gran cantidad de óxidos de hierro.</w:t>
      </w:r>
    </w:p>
    <w:p w:rsidR="009739C8" w:rsidRDefault="009739C8" w:rsidP="00FD13F6">
      <w:pPr>
        <w:jc w:val="both"/>
        <w:rPr>
          <w:b/>
          <w:szCs w:val="24"/>
        </w:rPr>
      </w:pPr>
    </w:p>
    <w:p w:rsidR="00FD13F6" w:rsidRPr="0090754A" w:rsidRDefault="00FD13F6" w:rsidP="00FD13F6">
      <w:pPr>
        <w:jc w:val="both"/>
        <w:rPr>
          <w:b/>
          <w:szCs w:val="24"/>
        </w:rPr>
      </w:pPr>
      <w:r w:rsidRPr="0090754A">
        <w:rPr>
          <w:b/>
          <w:szCs w:val="24"/>
        </w:rPr>
        <w:t>Por su proximidad a la superficie</w:t>
      </w:r>
    </w:p>
    <w:p w:rsidR="00FD13F6" w:rsidRDefault="00FD13F6" w:rsidP="00FD13F6">
      <w:pPr>
        <w:jc w:val="both"/>
        <w:rPr>
          <w:szCs w:val="24"/>
        </w:rPr>
      </w:pPr>
      <w:r w:rsidRPr="00020015">
        <w:rPr>
          <w:szCs w:val="24"/>
        </w:rPr>
        <w:t>Superficial.-  Prácticamente no existe material de recubrimiento. La sobrecarga que esta sobre el depósito está compuesta principalmente por materia orgánica y por suelo. También hay una pequeña capa de material muy fino resultado de la meteorización de las rocas más próximas a la superficie del depósito.</w:t>
      </w:r>
    </w:p>
    <w:p w:rsidR="00FD13F6" w:rsidRDefault="00FD13F6" w:rsidP="00FD13F6">
      <w:pPr>
        <w:jc w:val="both"/>
        <w:rPr>
          <w:b/>
          <w:szCs w:val="24"/>
        </w:rPr>
      </w:pPr>
      <w:r w:rsidRPr="0090754A">
        <w:rPr>
          <w:b/>
          <w:szCs w:val="24"/>
        </w:rPr>
        <w:t xml:space="preserve">Por la inclinación </w:t>
      </w:r>
    </w:p>
    <w:p w:rsidR="00FD13F6" w:rsidRPr="00020015" w:rsidRDefault="00FD13F6" w:rsidP="00FD13F6">
      <w:pPr>
        <w:jc w:val="both"/>
        <w:rPr>
          <w:szCs w:val="24"/>
        </w:rPr>
      </w:pPr>
      <w:r>
        <w:rPr>
          <w:szCs w:val="24"/>
        </w:rPr>
        <w:t>Inclinada.-  en las</w:t>
      </w:r>
      <w:r w:rsidRPr="00020015">
        <w:rPr>
          <w:szCs w:val="24"/>
        </w:rPr>
        <w:t xml:space="preserve"> área</w:t>
      </w:r>
      <w:r>
        <w:rPr>
          <w:szCs w:val="24"/>
        </w:rPr>
        <w:t>s</w:t>
      </w:r>
      <w:r w:rsidRPr="00020015">
        <w:rPr>
          <w:szCs w:val="24"/>
        </w:rPr>
        <w:t xml:space="preserve"> se observan elevaciones que superan las cotas </w:t>
      </w:r>
      <w:r>
        <w:rPr>
          <w:szCs w:val="24"/>
        </w:rPr>
        <w:t>1100</w:t>
      </w:r>
      <w:r w:rsidRPr="00020015">
        <w:rPr>
          <w:szCs w:val="24"/>
        </w:rPr>
        <w:t xml:space="preserve"> m.s.n.m. La topografía del lugar tiene muchas elevaciones de gran pendiente.</w:t>
      </w:r>
    </w:p>
    <w:p w:rsidR="00FD13F6" w:rsidRPr="00020015" w:rsidRDefault="00FD13F6" w:rsidP="00FD13F6">
      <w:pPr>
        <w:jc w:val="both"/>
        <w:rPr>
          <w:b/>
          <w:szCs w:val="24"/>
        </w:rPr>
      </w:pPr>
      <w:r w:rsidRPr="0090754A">
        <w:rPr>
          <w:b/>
          <w:szCs w:val="24"/>
        </w:rPr>
        <w:t>Por la distribución de la calidad del material del yacimiento</w:t>
      </w:r>
    </w:p>
    <w:p w:rsidR="00FD13F6" w:rsidRPr="00020015" w:rsidRDefault="00FD13F6" w:rsidP="00FD13F6">
      <w:pPr>
        <w:jc w:val="both"/>
        <w:rPr>
          <w:rFonts w:cs="Arial"/>
          <w:szCs w:val="24"/>
        </w:rPr>
      </w:pPr>
      <w:r w:rsidRPr="00020015">
        <w:rPr>
          <w:rFonts w:cs="Arial"/>
          <w:szCs w:val="24"/>
        </w:rPr>
        <w:t>Heterogénea.-  en esta</w:t>
      </w:r>
      <w:r>
        <w:rPr>
          <w:rFonts w:cs="Arial"/>
          <w:szCs w:val="24"/>
        </w:rPr>
        <w:t>s</w:t>
      </w:r>
      <w:r w:rsidRPr="00020015">
        <w:rPr>
          <w:rFonts w:cs="Arial"/>
          <w:szCs w:val="24"/>
        </w:rPr>
        <w:t xml:space="preserve"> área</w:t>
      </w:r>
      <w:r>
        <w:rPr>
          <w:rFonts w:cs="Arial"/>
          <w:szCs w:val="24"/>
        </w:rPr>
        <w:t>s</w:t>
      </w:r>
      <w:r w:rsidRPr="00020015">
        <w:rPr>
          <w:rFonts w:cs="Arial"/>
          <w:szCs w:val="24"/>
        </w:rPr>
        <w:t xml:space="preserve"> se encuentran materiales de diversos tamaños que fueron resultado de la meteorización del depósito. El material tiene mal sorteo y no existe una distribución por tamaños definida. Sin embargo, no existen rocas que superan los 0.5m de diámetro.</w:t>
      </w:r>
    </w:p>
    <w:p w:rsidR="00FD13F6" w:rsidRPr="0090754A" w:rsidRDefault="00FD13F6" w:rsidP="00FD13F6">
      <w:pPr>
        <w:jc w:val="both"/>
        <w:rPr>
          <w:b/>
          <w:szCs w:val="24"/>
        </w:rPr>
      </w:pPr>
      <w:r w:rsidRPr="0090754A">
        <w:rPr>
          <w:b/>
          <w:szCs w:val="24"/>
        </w:rPr>
        <w:t>Por el tipo de roca dominante</w:t>
      </w:r>
    </w:p>
    <w:p w:rsidR="00FD13F6" w:rsidRPr="00020015" w:rsidRDefault="00FD13F6" w:rsidP="00FD13F6">
      <w:pPr>
        <w:jc w:val="both"/>
        <w:rPr>
          <w:rFonts w:cs="Arial"/>
          <w:szCs w:val="24"/>
        </w:rPr>
      </w:pPr>
      <w:r w:rsidRPr="00020015">
        <w:rPr>
          <w:rFonts w:cs="Arial"/>
          <w:szCs w:val="24"/>
        </w:rPr>
        <w:t xml:space="preserve">El recubrimiento es una pequeña capa de suelo orgánico y matorrales, el material útil son rocas volcánicas, cantos, gravas, arenas y limos. En general, las rocas son de composición andesítica – basáltica, en algunos casos con textura afanítica, en otros casos presentan cristales de plagioclasa, piroxeno, anfíbol. Se observa también clorita y epidota en menor porcentaje y un 3% de pirita en fracturas y diseminada. </w:t>
      </w:r>
    </w:p>
    <w:p w:rsidR="002E77B5" w:rsidRPr="00082A0D" w:rsidRDefault="002E77B5" w:rsidP="002E77B5">
      <w:pPr>
        <w:spacing w:after="0" w:line="240" w:lineRule="auto"/>
        <w:jc w:val="both"/>
        <w:rPr>
          <w:rFonts w:cs="Arial"/>
          <w:szCs w:val="24"/>
        </w:rPr>
      </w:pPr>
    </w:p>
    <w:p w:rsidR="006D2C35" w:rsidRPr="00082A0D" w:rsidRDefault="006D2C35" w:rsidP="006F53AB">
      <w:pPr>
        <w:pStyle w:val="Ttulo2"/>
      </w:pPr>
      <w:bookmarkStart w:id="12" w:name="_Toc426458422"/>
      <w:r w:rsidRPr="00082A0D">
        <w:t>Labores de Explotación.</w:t>
      </w:r>
      <w:bookmarkEnd w:id="12"/>
    </w:p>
    <w:p w:rsidR="006D2C35" w:rsidRPr="00082A0D" w:rsidRDefault="006D2C35" w:rsidP="00054C99">
      <w:pPr>
        <w:pStyle w:val="Ttulo3"/>
      </w:pPr>
      <w:bookmarkStart w:id="13" w:name="_Toc426458423"/>
      <w:r w:rsidRPr="00082A0D">
        <w:t>Cálculo de Reservas</w:t>
      </w:r>
      <w:bookmarkEnd w:id="13"/>
    </w:p>
    <w:p w:rsidR="006D2C35" w:rsidRPr="00082A0D" w:rsidRDefault="006D2C35" w:rsidP="006F53AB">
      <w:pPr>
        <w:jc w:val="both"/>
        <w:rPr>
          <w:szCs w:val="24"/>
        </w:rPr>
      </w:pPr>
      <w:r w:rsidRPr="00082A0D">
        <w:rPr>
          <w:szCs w:val="24"/>
        </w:rPr>
        <w:t>El total de reservas se determinaron en:</w:t>
      </w:r>
      <w:r w:rsidR="00461B40" w:rsidRPr="00082A0D">
        <w:rPr>
          <w:szCs w:val="24"/>
        </w:rPr>
        <w:t xml:space="preserve"> </w:t>
      </w:r>
      <w:r w:rsidR="000E0B24">
        <w:rPr>
          <w:szCs w:val="24"/>
        </w:rPr>
        <w:t>416.045</w:t>
      </w:r>
      <w:r w:rsidR="00A811F0" w:rsidRPr="00082A0D">
        <w:rPr>
          <w:szCs w:val="24"/>
        </w:rPr>
        <w:t xml:space="preserve"> </w:t>
      </w:r>
      <w:r w:rsidRPr="00082A0D">
        <w:rPr>
          <w:szCs w:val="24"/>
        </w:rPr>
        <w:t>m</w:t>
      </w:r>
      <w:r w:rsidRPr="00082A0D">
        <w:rPr>
          <w:szCs w:val="24"/>
          <w:vertAlign w:val="superscript"/>
        </w:rPr>
        <w:t>3</w:t>
      </w:r>
      <w:r w:rsidR="008738AD" w:rsidRPr="00082A0D">
        <w:rPr>
          <w:szCs w:val="24"/>
        </w:rPr>
        <w:t>.</w:t>
      </w:r>
    </w:p>
    <w:p w:rsidR="006D2C35" w:rsidRPr="00082A0D" w:rsidRDefault="006D2C35" w:rsidP="00054C99">
      <w:pPr>
        <w:pStyle w:val="Ttulo3"/>
      </w:pPr>
      <w:bookmarkStart w:id="14" w:name="_Toc231614299"/>
      <w:bookmarkStart w:id="15" w:name="_Toc231697984"/>
      <w:bookmarkStart w:id="16" w:name="_Toc233437031"/>
      <w:bookmarkStart w:id="17" w:name="_Toc426458424"/>
      <w:r w:rsidRPr="00082A0D">
        <w:t>Tiempo de Vida de la Cantera.</w:t>
      </w:r>
      <w:bookmarkEnd w:id="14"/>
      <w:bookmarkEnd w:id="15"/>
      <w:bookmarkEnd w:id="16"/>
      <w:bookmarkEnd w:id="17"/>
    </w:p>
    <w:p w:rsidR="006D2C35" w:rsidRPr="00082A0D" w:rsidRDefault="006D2C35" w:rsidP="006F53AB">
      <w:pPr>
        <w:jc w:val="both"/>
        <w:rPr>
          <w:szCs w:val="24"/>
        </w:rPr>
      </w:pPr>
      <w:r w:rsidRPr="00082A0D">
        <w:rPr>
          <w:szCs w:val="24"/>
        </w:rPr>
        <w:t>Para su determinación aplicamos la siguiente expresión:</w:t>
      </w:r>
    </w:p>
    <w:p w:rsidR="006D2C35" w:rsidRPr="00082A0D" w:rsidRDefault="006D2C35" w:rsidP="006F53AB">
      <w:pPr>
        <w:jc w:val="both"/>
        <w:rPr>
          <w:szCs w:val="24"/>
        </w:rPr>
      </w:pPr>
      <w:r w:rsidRPr="00082A0D">
        <w:rPr>
          <w:szCs w:val="24"/>
        </w:rPr>
        <w:t xml:space="preserve">Área </w:t>
      </w:r>
      <w:r w:rsidR="009079B9" w:rsidRPr="00082A0D">
        <w:rPr>
          <w:szCs w:val="24"/>
        </w:rPr>
        <w:t xml:space="preserve">“La </w:t>
      </w:r>
      <w:r w:rsidR="00082A0D">
        <w:rPr>
          <w:szCs w:val="24"/>
        </w:rPr>
        <w:t>Palmita</w:t>
      </w:r>
      <w:r w:rsidR="009079B9" w:rsidRPr="00082A0D">
        <w:rPr>
          <w:szCs w:val="24"/>
        </w:rPr>
        <w:t>”</w:t>
      </w:r>
      <w:r w:rsidRPr="00082A0D">
        <w:rPr>
          <w:szCs w:val="24"/>
        </w:rPr>
        <w:t>:</w:t>
      </w:r>
    </w:p>
    <w:p w:rsidR="006D2C35" w:rsidRPr="00082A0D" w:rsidRDefault="00A4323D" w:rsidP="006F53AB">
      <w:pPr>
        <w:jc w:val="both"/>
        <w:rPr>
          <w:szCs w:val="24"/>
        </w:rPr>
      </w:pPr>
      <m:oMathPara>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vc</m:t>
              </m:r>
            </m:sub>
          </m:sSub>
          <m:r>
            <w:rPr>
              <w:rFonts w:ascii="Cambria Math" w:hAnsi="Cambria Math"/>
              <w:szCs w:val="24"/>
            </w:rPr>
            <m:t>=</m:t>
          </m:r>
          <m:f>
            <m:fPr>
              <m:ctrlPr>
                <w:rPr>
                  <w:rFonts w:ascii="Cambria Math" w:hAnsi="Cambria Math"/>
                  <w:i/>
                  <w:szCs w:val="24"/>
                </w:rPr>
              </m:ctrlPr>
            </m:fPr>
            <m:num>
              <m:r>
                <w:rPr>
                  <w:rFonts w:ascii="Cambria Math" w:hAnsi="Cambria Math"/>
                  <w:szCs w:val="24"/>
                </w:rPr>
                <m:t>Reservas estimadas</m:t>
              </m:r>
            </m:num>
            <m:den>
              <m:r>
                <w:rPr>
                  <w:rFonts w:ascii="Cambria Math" w:hAnsi="Cambria Math"/>
                  <w:szCs w:val="24"/>
                </w:rPr>
                <m:t>Producción anual</m:t>
              </m:r>
            </m:den>
          </m:f>
          <m:r>
            <w:rPr>
              <w:rFonts w:ascii="Cambria Math" w:hAnsi="Cambria Math"/>
              <w:szCs w:val="24"/>
            </w:rPr>
            <m:t>×0.70</m:t>
          </m:r>
        </m:oMath>
      </m:oMathPara>
    </w:p>
    <w:p w:rsidR="006D2C35" w:rsidRPr="00082A0D" w:rsidRDefault="006D2C35" w:rsidP="006F53AB">
      <w:pPr>
        <w:jc w:val="both"/>
        <w:rPr>
          <w:szCs w:val="24"/>
        </w:rPr>
      </w:pPr>
      <w:r w:rsidRPr="00082A0D">
        <w:rPr>
          <w:szCs w:val="24"/>
        </w:rPr>
        <w:t xml:space="preserve">                                    </w:t>
      </w:r>
    </w:p>
    <w:p w:rsidR="006D2C35" w:rsidRPr="00082A0D" w:rsidRDefault="006D2C35" w:rsidP="006F53AB">
      <w:pPr>
        <w:jc w:val="both"/>
        <w:rPr>
          <w:szCs w:val="24"/>
        </w:rPr>
      </w:pPr>
      <w:r w:rsidRPr="00082A0D">
        <w:rPr>
          <w:szCs w:val="24"/>
        </w:rPr>
        <w:t xml:space="preserve">Producción diaria           : </w:t>
      </w:r>
      <w:r w:rsidR="006A2FFA">
        <w:rPr>
          <w:szCs w:val="24"/>
        </w:rPr>
        <w:t>7</w:t>
      </w:r>
      <w:r w:rsidR="00082A0D">
        <w:rPr>
          <w:szCs w:val="24"/>
        </w:rPr>
        <w:t>00</w:t>
      </w:r>
      <w:r w:rsidRPr="00082A0D">
        <w:rPr>
          <w:szCs w:val="24"/>
        </w:rPr>
        <w:t xml:space="preserve"> m</w:t>
      </w:r>
      <w:r w:rsidRPr="00082A0D">
        <w:rPr>
          <w:szCs w:val="24"/>
          <w:vertAlign w:val="superscript"/>
        </w:rPr>
        <w:t>3</w:t>
      </w:r>
      <w:r w:rsidRPr="00082A0D">
        <w:rPr>
          <w:szCs w:val="24"/>
        </w:rPr>
        <w:t>/día</w:t>
      </w:r>
    </w:p>
    <w:p w:rsidR="006D2C35" w:rsidRPr="00082A0D" w:rsidRDefault="006D2C35" w:rsidP="006F53AB">
      <w:pPr>
        <w:jc w:val="both"/>
        <w:rPr>
          <w:szCs w:val="24"/>
        </w:rPr>
      </w:pPr>
      <w:r w:rsidRPr="00082A0D">
        <w:rPr>
          <w:szCs w:val="24"/>
        </w:rPr>
        <w:t xml:space="preserve">Producción mes             </w:t>
      </w:r>
      <w:r w:rsidR="00082A0D">
        <w:rPr>
          <w:szCs w:val="24"/>
        </w:rPr>
        <w:t xml:space="preserve">: </w:t>
      </w:r>
      <w:r w:rsidR="006A2FFA">
        <w:rPr>
          <w:szCs w:val="24"/>
        </w:rPr>
        <w:t>7</w:t>
      </w:r>
      <w:r w:rsidR="00082A0D">
        <w:rPr>
          <w:szCs w:val="24"/>
        </w:rPr>
        <w:t>00</w:t>
      </w:r>
      <w:r w:rsidRPr="00082A0D">
        <w:rPr>
          <w:szCs w:val="24"/>
        </w:rPr>
        <w:t xml:space="preserve"> m</w:t>
      </w:r>
      <w:r w:rsidRPr="00082A0D">
        <w:rPr>
          <w:szCs w:val="24"/>
          <w:vertAlign w:val="superscript"/>
        </w:rPr>
        <w:t>3</w:t>
      </w:r>
      <w:r w:rsidR="00082A0D">
        <w:rPr>
          <w:szCs w:val="24"/>
        </w:rPr>
        <w:t>/día x 2</w:t>
      </w:r>
      <w:r w:rsidR="006A2FFA">
        <w:rPr>
          <w:szCs w:val="24"/>
        </w:rPr>
        <w:t>2</w:t>
      </w:r>
      <w:r w:rsidRPr="00082A0D">
        <w:rPr>
          <w:szCs w:val="24"/>
        </w:rPr>
        <w:t xml:space="preserve"> días/mes: </w:t>
      </w:r>
      <w:r w:rsidR="00082A0D">
        <w:rPr>
          <w:szCs w:val="24"/>
        </w:rPr>
        <w:t>1</w:t>
      </w:r>
      <w:r w:rsidR="006A2FFA">
        <w:rPr>
          <w:szCs w:val="24"/>
        </w:rPr>
        <w:t>5</w:t>
      </w:r>
      <w:r w:rsidR="009D70C4" w:rsidRPr="00082A0D">
        <w:rPr>
          <w:szCs w:val="24"/>
        </w:rPr>
        <w:t>.</w:t>
      </w:r>
      <w:r w:rsidR="006A2FFA">
        <w:rPr>
          <w:szCs w:val="24"/>
        </w:rPr>
        <w:t>4</w:t>
      </w:r>
      <w:r w:rsidR="009D70C4" w:rsidRPr="00082A0D">
        <w:rPr>
          <w:szCs w:val="24"/>
        </w:rPr>
        <w:t>00</w:t>
      </w:r>
      <w:r w:rsidRPr="00082A0D">
        <w:rPr>
          <w:szCs w:val="24"/>
        </w:rPr>
        <w:t xml:space="preserve"> m</w:t>
      </w:r>
      <w:r w:rsidRPr="00082A0D">
        <w:rPr>
          <w:szCs w:val="24"/>
          <w:vertAlign w:val="superscript"/>
        </w:rPr>
        <w:t>3</w:t>
      </w:r>
      <w:r w:rsidRPr="00082A0D">
        <w:rPr>
          <w:szCs w:val="24"/>
        </w:rPr>
        <w:t>/mes</w:t>
      </w:r>
    </w:p>
    <w:p w:rsidR="006D2C35" w:rsidRPr="00082A0D" w:rsidRDefault="006D2C35" w:rsidP="006F53AB">
      <w:pPr>
        <w:jc w:val="both"/>
        <w:rPr>
          <w:szCs w:val="24"/>
        </w:rPr>
      </w:pPr>
      <w:r w:rsidRPr="00082A0D">
        <w:rPr>
          <w:szCs w:val="24"/>
        </w:rPr>
        <w:t xml:space="preserve">Producción anual           </w:t>
      </w:r>
      <w:r w:rsidR="009D70C4" w:rsidRPr="00082A0D">
        <w:rPr>
          <w:szCs w:val="24"/>
        </w:rPr>
        <w:t xml:space="preserve">: </w:t>
      </w:r>
      <w:r w:rsidR="00082A0D">
        <w:rPr>
          <w:szCs w:val="24"/>
        </w:rPr>
        <w:t>1</w:t>
      </w:r>
      <w:r w:rsidR="006A2FFA">
        <w:rPr>
          <w:szCs w:val="24"/>
        </w:rPr>
        <w:t>5</w:t>
      </w:r>
      <w:r w:rsidR="00082A0D">
        <w:rPr>
          <w:szCs w:val="24"/>
        </w:rPr>
        <w:t>.</w:t>
      </w:r>
      <w:r w:rsidR="006A2FFA">
        <w:rPr>
          <w:szCs w:val="24"/>
        </w:rPr>
        <w:t>4</w:t>
      </w:r>
      <w:r w:rsidR="00082A0D">
        <w:rPr>
          <w:szCs w:val="24"/>
        </w:rPr>
        <w:t>00</w:t>
      </w:r>
      <w:r w:rsidR="009D70C4" w:rsidRPr="00082A0D">
        <w:rPr>
          <w:szCs w:val="24"/>
        </w:rPr>
        <w:t xml:space="preserve"> </w:t>
      </w:r>
      <w:r w:rsidRPr="00082A0D">
        <w:rPr>
          <w:szCs w:val="24"/>
        </w:rPr>
        <w:t>m</w:t>
      </w:r>
      <w:r w:rsidRPr="00082A0D">
        <w:rPr>
          <w:szCs w:val="24"/>
          <w:vertAlign w:val="superscript"/>
        </w:rPr>
        <w:t>3</w:t>
      </w:r>
      <w:r w:rsidRPr="00082A0D">
        <w:rPr>
          <w:szCs w:val="24"/>
        </w:rPr>
        <w:t xml:space="preserve">/mes x </w:t>
      </w:r>
      <w:r w:rsidR="000E0B24">
        <w:rPr>
          <w:szCs w:val="24"/>
        </w:rPr>
        <w:t>8</w:t>
      </w:r>
      <w:r w:rsidRPr="00082A0D">
        <w:rPr>
          <w:szCs w:val="24"/>
        </w:rPr>
        <w:t xml:space="preserve"> mes/año: </w:t>
      </w:r>
      <w:r w:rsidR="00590F97">
        <w:rPr>
          <w:szCs w:val="24"/>
        </w:rPr>
        <w:t>123</w:t>
      </w:r>
      <w:r w:rsidR="00082A0D">
        <w:rPr>
          <w:szCs w:val="24"/>
        </w:rPr>
        <w:t>.</w:t>
      </w:r>
      <w:r w:rsidR="00590F97">
        <w:rPr>
          <w:szCs w:val="24"/>
        </w:rPr>
        <w:t>2</w:t>
      </w:r>
      <w:r w:rsidR="00082A0D">
        <w:rPr>
          <w:szCs w:val="24"/>
        </w:rPr>
        <w:t>00</w:t>
      </w:r>
      <w:r w:rsidRPr="00082A0D">
        <w:rPr>
          <w:szCs w:val="24"/>
        </w:rPr>
        <w:t xml:space="preserve"> m</w:t>
      </w:r>
      <w:r w:rsidRPr="00082A0D">
        <w:rPr>
          <w:szCs w:val="24"/>
          <w:vertAlign w:val="superscript"/>
        </w:rPr>
        <w:t>3</w:t>
      </w:r>
      <w:r w:rsidRPr="00082A0D">
        <w:rPr>
          <w:szCs w:val="24"/>
        </w:rPr>
        <w:t>/año</w:t>
      </w:r>
    </w:p>
    <w:p w:rsidR="006D2C35" w:rsidRPr="00082A0D" w:rsidRDefault="006D2C35" w:rsidP="006F53AB">
      <w:pPr>
        <w:jc w:val="both"/>
        <w:rPr>
          <w:szCs w:val="24"/>
        </w:rPr>
      </w:pPr>
      <w:r w:rsidRPr="00082A0D">
        <w:rPr>
          <w:szCs w:val="24"/>
        </w:rPr>
        <w:t>0.</w:t>
      </w:r>
      <w:r w:rsidR="000E0B24">
        <w:rPr>
          <w:szCs w:val="24"/>
        </w:rPr>
        <w:t>8</w:t>
      </w:r>
      <w:r w:rsidR="008738AD" w:rsidRPr="00082A0D">
        <w:rPr>
          <w:szCs w:val="24"/>
        </w:rPr>
        <w:t>0</w:t>
      </w:r>
      <w:r w:rsidRPr="00082A0D">
        <w:rPr>
          <w:szCs w:val="24"/>
        </w:rPr>
        <w:t>: Coeficiente de aprovechamiento.</w:t>
      </w:r>
    </w:p>
    <w:p w:rsidR="006D2C35" w:rsidRPr="00082A0D" w:rsidRDefault="006D2C35" w:rsidP="006F53AB">
      <w:pPr>
        <w:jc w:val="both"/>
        <w:rPr>
          <w:szCs w:val="24"/>
        </w:rPr>
      </w:pPr>
      <w:r w:rsidRPr="00082A0D">
        <w:rPr>
          <w:szCs w:val="24"/>
        </w:rPr>
        <w:t>Aplicando la expresión anterior tenemos:</w:t>
      </w:r>
    </w:p>
    <w:p w:rsidR="006D2C35" w:rsidRPr="00082A0D" w:rsidRDefault="00A4323D" w:rsidP="006F53AB">
      <w:pPr>
        <w:jc w:val="both"/>
        <w:rPr>
          <w:szCs w:val="24"/>
        </w:rPr>
      </w:pPr>
      <m:oMathPara>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vc</m:t>
              </m:r>
            </m:sub>
          </m:sSub>
          <m:r>
            <w:rPr>
              <w:rFonts w:ascii="Cambria Math" w:hAnsi="Cambria Math"/>
              <w:szCs w:val="24"/>
            </w:rPr>
            <m:t>=</m:t>
          </m:r>
          <m:f>
            <m:fPr>
              <m:ctrlPr>
                <w:rPr>
                  <w:rFonts w:ascii="Cambria Math" w:hAnsi="Cambria Math"/>
                  <w:i/>
                  <w:szCs w:val="24"/>
                </w:rPr>
              </m:ctrlPr>
            </m:fPr>
            <m:num>
              <m:r>
                <w:rPr>
                  <w:rFonts w:ascii="Cambria Math" w:hAnsi="Cambria Math"/>
                  <w:szCs w:val="24"/>
                </w:rPr>
                <m:t xml:space="preserve">416.045 </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num>
            <m:den>
              <m:r>
                <w:rPr>
                  <w:rFonts w:ascii="Cambria Math" w:hAnsi="Cambria Math"/>
                  <w:szCs w:val="24"/>
                </w:rPr>
                <m:t xml:space="preserve">123.200 </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r>
                <w:rPr>
                  <w:rFonts w:ascii="Cambria Math" w:hAnsi="Cambria Math"/>
                  <w:szCs w:val="24"/>
                </w:rPr>
                <m:t>/año</m:t>
              </m:r>
            </m:den>
          </m:f>
          <m:r>
            <w:rPr>
              <w:rFonts w:ascii="Cambria Math" w:hAnsi="Cambria Math"/>
              <w:szCs w:val="24"/>
            </w:rPr>
            <m:t>×0.8</m:t>
          </m:r>
        </m:oMath>
      </m:oMathPara>
    </w:p>
    <w:p w:rsidR="006D2C35" w:rsidRDefault="00A4323D" w:rsidP="006F53AB">
      <w:pPr>
        <w:jc w:val="both"/>
        <w:rPr>
          <w:szCs w:val="24"/>
        </w:rPr>
      </w:pPr>
      <m:oMathPara>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vc</m:t>
              </m:r>
            </m:sub>
          </m:sSub>
          <m:r>
            <w:rPr>
              <w:rFonts w:ascii="Cambria Math" w:hAnsi="Cambria Math"/>
              <w:szCs w:val="24"/>
            </w:rPr>
            <m:t>=2,70 años</m:t>
          </m:r>
        </m:oMath>
      </m:oMathPara>
    </w:p>
    <w:p w:rsidR="009D70C4" w:rsidRDefault="009D70C4" w:rsidP="006F53AB">
      <w:pPr>
        <w:jc w:val="both"/>
      </w:pPr>
    </w:p>
    <w:p w:rsidR="006D2C35" w:rsidRPr="00461B40" w:rsidRDefault="006D2C35" w:rsidP="006F53AB">
      <w:pPr>
        <w:jc w:val="both"/>
      </w:pPr>
      <w:r w:rsidRPr="00461B40">
        <w:t xml:space="preserve">MAQUINARIA EMPLEADA EN AREA </w:t>
      </w:r>
      <w:r w:rsidR="009079B9">
        <w:t xml:space="preserve">“La </w:t>
      </w:r>
      <w:r w:rsidR="003D2C43">
        <w:t>Palmita</w:t>
      </w:r>
      <w:r w:rsidR="009079B9">
        <w:t>”</w:t>
      </w:r>
    </w:p>
    <w:tbl>
      <w:tblPr>
        <w:tblStyle w:val="Tabladelista3-nfasis1"/>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2122"/>
        <w:gridCol w:w="1285"/>
        <w:gridCol w:w="2526"/>
        <w:gridCol w:w="1603"/>
      </w:tblGrid>
      <w:tr w:rsidR="006D2C35" w:rsidRPr="00761898" w:rsidTr="00AD4594">
        <w:trPr>
          <w:cnfStyle w:val="100000000000" w:firstRow="1" w:lastRow="0" w:firstColumn="0" w:lastColumn="0" w:oddVBand="0" w:evenVBand="0" w:oddHBand="0" w:evenHBand="0" w:firstRowFirstColumn="0" w:firstRowLastColumn="0" w:lastRowFirstColumn="0" w:lastRowLastColumn="0"/>
          <w:trHeight w:val="671"/>
          <w:jc w:val="center"/>
        </w:trPr>
        <w:tc>
          <w:tcPr>
            <w:cnfStyle w:val="001000000100" w:firstRow="0" w:lastRow="0" w:firstColumn="1" w:lastColumn="0" w:oddVBand="0" w:evenVBand="0" w:oddHBand="0" w:evenHBand="0" w:firstRowFirstColumn="1" w:firstRowLastColumn="0" w:lastRowFirstColumn="0" w:lastRowLastColumn="0"/>
            <w:tcW w:w="2122" w:type="dxa"/>
            <w:tcBorders>
              <w:bottom w:val="none" w:sz="0" w:space="0" w:color="auto"/>
              <w:right w:val="none" w:sz="0" w:space="0" w:color="auto"/>
            </w:tcBorders>
            <w:vAlign w:val="center"/>
          </w:tcPr>
          <w:p w:rsidR="006D2C35" w:rsidRPr="00761898" w:rsidRDefault="006D2C35" w:rsidP="00AD4594">
            <w:pPr>
              <w:jc w:val="center"/>
              <w:rPr>
                <w:b w:val="0"/>
                <w:szCs w:val="24"/>
              </w:rPr>
            </w:pPr>
            <w:r w:rsidRPr="00761898">
              <w:rPr>
                <w:szCs w:val="24"/>
              </w:rPr>
              <w:t>Descripción</w:t>
            </w:r>
          </w:p>
        </w:tc>
        <w:tc>
          <w:tcPr>
            <w:cnfStyle w:val="000010000000" w:firstRow="0" w:lastRow="0" w:firstColumn="0" w:lastColumn="0" w:oddVBand="1" w:evenVBand="0" w:oddHBand="0" w:evenHBand="0" w:firstRowFirstColumn="0" w:firstRowLastColumn="0" w:lastRowFirstColumn="0" w:lastRowLastColumn="0"/>
            <w:tcW w:w="1285" w:type="dxa"/>
            <w:tcBorders>
              <w:left w:val="none" w:sz="0" w:space="0" w:color="auto"/>
              <w:right w:val="none" w:sz="0" w:space="0" w:color="auto"/>
            </w:tcBorders>
            <w:vAlign w:val="center"/>
          </w:tcPr>
          <w:p w:rsidR="006D2C35" w:rsidRPr="00761898" w:rsidRDefault="006D2C35" w:rsidP="00AD4594">
            <w:pPr>
              <w:jc w:val="center"/>
              <w:rPr>
                <w:b w:val="0"/>
                <w:szCs w:val="24"/>
              </w:rPr>
            </w:pPr>
            <w:r w:rsidRPr="00761898">
              <w:rPr>
                <w:szCs w:val="24"/>
              </w:rPr>
              <w:t>Cantidad</w:t>
            </w:r>
          </w:p>
        </w:tc>
        <w:tc>
          <w:tcPr>
            <w:tcW w:w="2526" w:type="dxa"/>
            <w:vAlign w:val="center"/>
          </w:tcPr>
          <w:p w:rsidR="006D2C35" w:rsidRPr="00761898" w:rsidRDefault="006D2C35" w:rsidP="00AD4594">
            <w:pPr>
              <w:jc w:val="center"/>
              <w:cnfStyle w:val="100000000000" w:firstRow="1" w:lastRow="0" w:firstColumn="0" w:lastColumn="0" w:oddVBand="0" w:evenVBand="0" w:oddHBand="0" w:evenHBand="0" w:firstRowFirstColumn="0" w:firstRowLastColumn="0" w:lastRowFirstColumn="0" w:lastRowLastColumn="0"/>
              <w:rPr>
                <w:b w:val="0"/>
                <w:szCs w:val="24"/>
              </w:rPr>
            </w:pPr>
            <w:r w:rsidRPr="00761898">
              <w:rPr>
                <w:szCs w:val="24"/>
              </w:rPr>
              <w:t>Marca</w:t>
            </w:r>
          </w:p>
        </w:tc>
        <w:tc>
          <w:tcPr>
            <w:cnfStyle w:val="000100001000" w:firstRow="0" w:lastRow="0" w:firstColumn="0" w:lastColumn="1" w:oddVBand="0" w:evenVBand="0" w:oddHBand="0" w:evenHBand="0" w:firstRowFirstColumn="0" w:firstRowLastColumn="1" w:lastRowFirstColumn="0" w:lastRowLastColumn="0"/>
            <w:tcW w:w="1603" w:type="dxa"/>
            <w:tcBorders>
              <w:left w:val="none" w:sz="0" w:space="0" w:color="auto"/>
              <w:bottom w:val="none" w:sz="0" w:space="0" w:color="auto"/>
            </w:tcBorders>
            <w:vAlign w:val="center"/>
          </w:tcPr>
          <w:p w:rsidR="006D2C35" w:rsidRPr="00761898" w:rsidRDefault="006D2C35" w:rsidP="00AD4594">
            <w:pPr>
              <w:jc w:val="center"/>
              <w:rPr>
                <w:b w:val="0"/>
                <w:szCs w:val="24"/>
              </w:rPr>
            </w:pPr>
            <w:r w:rsidRPr="00761898">
              <w:rPr>
                <w:szCs w:val="24"/>
              </w:rPr>
              <w:t>Capacidad</w:t>
            </w:r>
          </w:p>
        </w:tc>
      </w:tr>
      <w:tr w:rsidR="006D2C35" w:rsidRPr="00761898" w:rsidTr="00761898">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vAlign w:val="center"/>
          </w:tcPr>
          <w:p w:rsidR="006D2C35" w:rsidRPr="00761898" w:rsidRDefault="006D2C35" w:rsidP="00761898">
            <w:pPr>
              <w:jc w:val="center"/>
              <w:rPr>
                <w:szCs w:val="24"/>
              </w:rPr>
            </w:pPr>
            <w:r w:rsidRPr="00761898">
              <w:rPr>
                <w:szCs w:val="24"/>
              </w:rPr>
              <w:t>Excavadora</w:t>
            </w:r>
          </w:p>
        </w:tc>
        <w:tc>
          <w:tcPr>
            <w:cnfStyle w:val="000010000000" w:firstRow="0" w:lastRow="0" w:firstColumn="0" w:lastColumn="0" w:oddVBand="1" w:evenVBand="0" w:oddHBand="0" w:evenHBand="0" w:firstRowFirstColumn="0" w:firstRowLastColumn="0" w:lastRowFirstColumn="0" w:lastRowLastColumn="0"/>
            <w:tcW w:w="1285" w:type="dxa"/>
            <w:tcBorders>
              <w:top w:val="none" w:sz="0" w:space="0" w:color="auto"/>
              <w:left w:val="none" w:sz="0" w:space="0" w:color="auto"/>
              <w:bottom w:val="none" w:sz="0" w:space="0" w:color="auto"/>
              <w:right w:val="none" w:sz="0" w:space="0" w:color="auto"/>
            </w:tcBorders>
            <w:vAlign w:val="center"/>
          </w:tcPr>
          <w:p w:rsidR="006D2C35" w:rsidRPr="00761898" w:rsidRDefault="00761898" w:rsidP="00761898">
            <w:pPr>
              <w:jc w:val="center"/>
              <w:rPr>
                <w:szCs w:val="24"/>
              </w:rPr>
            </w:pPr>
            <w:r>
              <w:rPr>
                <w:szCs w:val="24"/>
              </w:rPr>
              <w:t>2</w:t>
            </w:r>
          </w:p>
        </w:tc>
        <w:tc>
          <w:tcPr>
            <w:tcW w:w="2526" w:type="dxa"/>
            <w:tcBorders>
              <w:top w:val="none" w:sz="0" w:space="0" w:color="auto"/>
              <w:bottom w:val="none" w:sz="0" w:space="0" w:color="auto"/>
            </w:tcBorders>
            <w:vAlign w:val="center"/>
          </w:tcPr>
          <w:p w:rsidR="006D2C35" w:rsidRPr="00761898" w:rsidRDefault="006D2C35" w:rsidP="00761898">
            <w:pPr>
              <w:jc w:val="center"/>
              <w:cnfStyle w:val="000000100000" w:firstRow="0" w:lastRow="0" w:firstColumn="0" w:lastColumn="0" w:oddVBand="0" w:evenVBand="0" w:oddHBand="1" w:evenHBand="0" w:firstRowFirstColumn="0" w:firstRowLastColumn="0" w:lastRowFirstColumn="0" w:lastRowLastColumn="0"/>
              <w:rPr>
                <w:szCs w:val="24"/>
              </w:rPr>
            </w:pPr>
            <w:r w:rsidRPr="00761898">
              <w:rPr>
                <w:szCs w:val="24"/>
              </w:rPr>
              <w:t>KOMATSU-</w:t>
            </w:r>
            <w:r w:rsidR="00A21BB0" w:rsidRPr="00761898">
              <w:rPr>
                <w:szCs w:val="24"/>
              </w:rPr>
              <w:t>350</w:t>
            </w:r>
          </w:p>
        </w:tc>
        <w:tc>
          <w:tcPr>
            <w:cnfStyle w:val="000100000000" w:firstRow="0" w:lastRow="0" w:firstColumn="0" w:lastColumn="1" w:oddVBand="0" w:evenVBand="0" w:oddHBand="0" w:evenHBand="0" w:firstRowFirstColumn="0" w:firstRowLastColumn="0" w:lastRowFirstColumn="0" w:lastRowLastColumn="0"/>
            <w:tcW w:w="1603" w:type="dxa"/>
            <w:tcBorders>
              <w:top w:val="none" w:sz="0" w:space="0" w:color="auto"/>
              <w:left w:val="none" w:sz="0" w:space="0" w:color="auto"/>
              <w:bottom w:val="none" w:sz="0" w:space="0" w:color="auto"/>
            </w:tcBorders>
            <w:vAlign w:val="center"/>
          </w:tcPr>
          <w:p w:rsidR="006D2C35" w:rsidRPr="00761898" w:rsidRDefault="00A21BB0" w:rsidP="00761898">
            <w:pPr>
              <w:jc w:val="center"/>
              <w:rPr>
                <w:szCs w:val="24"/>
              </w:rPr>
            </w:pPr>
            <w:r w:rsidRPr="00761898">
              <w:rPr>
                <w:szCs w:val="24"/>
              </w:rPr>
              <w:t>350</w:t>
            </w:r>
            <w:r w:rsidR="00CF3463" w:rsidRPr="00761898">
              <w:rPr>
                <w:szCs w:val="24"/>
              </w:rPr>
              <w:t xml:space="preserve"> hp</w:t>
            </w:r>
          </w:p>
        </w:tc>
      </w:tr>
      <w:tr w:rsidR="00761898" w:rsidRPr="00761898" w:rsidTr="00761898">
        <w:trPr>
          <w:trHeight w:val="561"/>
          <w:jc w:val="center"/>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vAlign w:val="center"/>
          </w:tcPr>
          <w:p w:rsidR="00761898" w:rsidRPr="00761898" w:rsidRDefault="00761898" w:rsidP="00761898">
            <w:pPr>
              <w:jc w:val="center"/>
              <w:rPr>
                <w:szCs w:val="24"/>
              </w:rPr>
            </w:pPr>
            <w:r w:rsidRPr="00761898">
              <w:rPr>
                <w:szCs w:val="24"/>
              </w:rPr>
              <w:t>Cargadora</w:t>
            </w:r>
          </w:p>
        </w:tc>
        <w:tc>
          <w:tcPr>
            <w:cnfStyle w:val="000010000000" w:firstRow="0" w:lastRow="0" w:firstColumn="0" w:lastColumn="0" w:oddVBand="1" w:evenVBand="0" w:oddHBand="0" w:evenHBand="0" w:firstRowFirstColumn="0" w:firstRowLastColumn="0" w:lastRowFirstColumn="0" w:lastRowLastColumn="0"/>
            <w:tcW w:w="1285" w:type="dxa"/>
            <w:tcBorders>
              <w:left w:val="none" w:sz="0" w:space="0" w:color="auto"/>
              <w:right w:val="none" w:sz="0" w:space="0" w:color="auto"/>
            </w:tcBorders>
            <w:vAlign w:val="center"/>
          </w:tcPr>
          <w:p w:rsidR="00761898" w:rsidRPr="00761898" w:rsidRDefault="00761898" w:rsidP="00761898">
            <w:pPr>
              <w:jc w:val="center"/>
              <w:rPr>
                <w:szCs w:val="24"/>
              </w:rPr>
            </w:pPr>
            <w:r w:rsidRPr="00761898">
              <w:rPr>
                <w:szCs w:val="24"/>
              </w:rPr>
              <w:t>1</w:t>
            </w:r>
          </w:p>
        </w:tc>
        <w:tc>
          <w:tcPr>
            <w:tcW w:w="2526" w:type="dxa"/>
            <w:vAlign w:val="center"/>
          </w:tcPr>
          <w:p w:rsidR="00761898" w:rsidRPr="00761898" w:rsidRDefault="00761898" w:rsidP="00761898">
            <w:pPr>
              <w:jc w:val="center"/>
              <w:cnfStyle w:val="000000000000" w:firstRow="0" w:lastRow="0" w:firstColumn="0" w:lastColumn="0" w:oddVBand="0" w:evenVBand="0" w:oddHBand="0" w:evenHBand="0" w:firstRowFirstColumn="0" w:firstRowLastColumn="0" w:lastRowFirstColumn="0" w:lastRowLastColumn="0"/>
              <w:rPr>
                <w:szCs w:val="24"/>
              </w:rPr>
            </w:pPr>
            <w:r w:rsidRPr="00761898">
              <w:rPr>
                <w:szCs w:val="24"/>
              </w:rPr>
              <w:t>NEW HOLLAND</w:t>
            </w:r>
          </w:p>
        </w:tc>
        <w:tc>
          <w:tcPr>
            <w:cnfStyle w:val="000100000000" w:firstRow="0" w:lastRow="0" w:firstColumn="0" w:lastColumn="1" w:oddVBand="0" w:evenVBand="0" w:oddHBand="0" w:evenHBand="0" w:firstRowFirstColumn="0" w:firstRowLastColumn="0" w:lastRowFirstColumn="0" w:lastRowLastColumn="0"/>
            <w:tcW w:w="1603" w:type="dxa"/>
            <w:tcBorders>
              <w:left w:val="none" w:sz="0" w:space="0" w:color="auto"/>
            </w:tcBorders>
            <w:vAlign w:val="center"/>
          </w:tcPr>
          <w:p w:rsidR="00761898" w:rsidRPr="00761898" w:rsidRDefault="00761898" w:rsidP="00761898">
            <w:pPr>
              <w:jc w:val="center"/>
              <w:rPr>
                <w:szCs w:val="24"/>
              </w:rPr>
            </w:pPr>
            <w:r w:rsidRPr="00761898">
              <w:rPr>
                <w:szCs w:val="24"/>
              </w:rPr>
              <w:t>180 hp</w:t>
            </w:r>
          </w:p>
        </w:tc>
      </w:tr>
      <w:tr w:rsidR="00761898" w:rsidRPr="00761898" w:rsidTr="00761898">
        <w:trPr>
          <w:cnfStyle w:val="010000000000" w:firstRow="0" w:lastRow="1" w:firstColumn="0" w:lastColumn="0" w:oddVBand="0" w:evenVBand="0" w:oddHBand="0" w:evenHBand="0" w:firstRowFirstColumn="0" w:firstRowLastColumn="0" w:lastRowFirstColumn="0" w:lastRowLastColumn="0"/>
          <w:trHeight w:val="569"/>
          <w:jc w:val="center"/>
        </w:trPr>
        <w:tc>
          <w:tcPr>
            <w:cnfStyle w:val="001000000001" w:firstRow="0" w:lastRow="0" w:firstColumn="1" w:lastColumn="0" w:oddVBand="0" w:evenVBand="0" w:oddHBand="0" w:evenHBand="0" w:firstRowFirstColumn="0" w:firstRowLastColumn="0" w:lastRowFirstColumn="1" w:lastRowLastColumn="0"/>
            <w:tcW w:w="2122" w:type="dxa"/>
            <w:tcBorders>
              <w:top w:val="none" w:sz="0" w:space="0" w:color="auto"/>
              <w:right w:val="none" w:sz="0" w:space="0" w:color="auto"/>
            </w:tcBorders>
            <w:vAlign w:val="center"/>
          </w:tcPr>
          <w:p w:rsidR="00761898" w:rsidRPr="00761898" w:rsidRDefault="00761898" w:rsidP="00761898">
            <w:pPr>
              <w:jc w:val="center"/>
              <w:rPr>
                <w:bCs w:val="0"/>
                <w:szCs w:val="24"/>
              </w:rPr>
            </w:pPr>
            <w:r w:rsidRPr="00761898">
              <w:rPr>
                <w:bCs w:val="0"/>
                <w:szCs w:val="24"/>
              </w:rPr>
              <w:t>Volquetes</w:t>
            </w:r>
          </w:p>
        </w:tc>
        <w:tc>
          <w:tcPr>
            <w:cnfStyle w:val="000010000000" w:firstRow="0" w:lastRow="0" w:firstColumn="0" w:lastColumn="0" w:oddVBand="1" w:evenVBand="0" w:oddHBand="0" w:evenHBand="0" w:firstRowFirstColumn="0" w:firstRowLastColumn="0" w:lastRowFirstColumn="0" w:lastRowLastColumn="0"/>
            <w:tcW w:w="1285" w:type="dxa"/>
            <w:tcBorders>
              <w:top w:val="none" w:sz="0" w:space="0" w:color="auto"/>
              <w:left w:val="none" w:sz="0" w:space="0" w:color="auto"/>
              <w:right w:val="none" w:sz="0" w:space="0" w:color="auto"/>
            </w:tcBorders>
            <w:vAlign w:val="center"/>
          </w:tcPr>
          <w:p w:rsidR="00761898" w:rsidRPr="00761898" w:rsidRDefault="0086119D" w:rsidP="00761898">
            <w:pPr>
              <w:jc w:val="center"/>
              <w:rPr>
                <w:b w:val="0"/>
                <w:bCs w:val="0"/>
                <w:szCs w:val="24"/>
              </w:rPr>
            </w:pPr>
            <w:r>
              <w:rPr>
                <w:b w:val="0"/>
                <w:bCs w:val="0"/>
                <w:szCs w:val="24"/>
              </w:rPr>
              <w:t>7</w:t>
            </w:r>
          </w:p>
        </w:tc>
        <w:tc>
          <w:tcPr>
            <w:tcW w:w="2526" w:type="dxa"/>
            <w:tcBorders>
              <w:top w:val="none" w:sz="0" w:space="0" w:color="auto"/>
            </w:tcBorders>
            <w:vAlign w:val="center"/>
          </w:tcPr>
          <w:p w:rsidR="00761898" w:rsidRPr="00761898" w:rsidRDefault="000E0B24" w:rsidP="00761898">
            <w:pPr>
              <w:jc w:val="center"/>
              <w:cnfStyle w:val="010000000000" w:firstRow="0" w:lastRow="1" w:firstColumn="0" w:lastColumn="0" w:oddVBand="0" w:evenVBand="0" w:oddHBand="0" w:evenHBand="0" w:firstRowFirstColumn="0" w:firstRowLastColumn="0" w:lastRowFirstColumn="0" w:lastRowLastColumn="0"/>
              <w:rPr>
                <w:b w:val="0"/>
                <w:bCs w:val="0"/>
                <w:szCs w:val="24"/>
              </w:rPr>
            </w:pPr>
            <w:r>
              <w:rPr>
                <w:b w:val="0"/>
                <w:bCs w:val="0"/>
                <w:szCs w:val="24"/>
              </w:rPr>
              <w:t>HINO</w:t>
            </w:r>
          </w:p>
        </w:tc>
        <w:tc>
          <w:tcPr>
            <w:cnfStyle w:val="000100000010" w:firstRow="0" w:lastRow="0" w:firstColumn="0" w:lastColumn="1" w:oddVBand="0" w:evenVBand="0" w:oddHBand="0" w:evenHBand="0" w:firstRowFirstColumn="0" w:firstRowLastColumn="0" w:lastRowFirstColumn="0" w:lastRowLastColumn="1"/>
            <w:tcW w:w="1603" w:type="dxa"/>
            <w:tcBorders>
              <w:top w:val="none" w:sz="0" w:space="0" w:color="auto"/>
              <w:left w:val="none" w:sz="0" w:space="0" w:color="auto"/>
            </w:tcBorders>
            <w:vAlign w:val="center"/>
          </w:tcPr>
          <w:p w:rsidR="00761898" w:rsidRPr="00761898" w:rsidRDefault="000E0B24" w:rsidP="00761898">
            <w:pPr>
              <w:jc w:val="center"/>
              <w:rPr>
                <w:bCs w:val="0"/>
                <w:szCs w:val="24"/>
              </w:rPr>
            </w:pPr>
            <w:r>
              <w:rPr>
                <w:bCs w:val="0"/>
                <w:szCs w:val="24"/>
              </w:rPr>
              <w:t>12</w:t>
            </w:r>
            <w:r w:rsidR="00761898" w:rsidRPr="00761898">
              <w:rPr>
                <w:bCs w:val="0"/>
                <w:szCs w:val="24"/>
              </w:rPr>
              <w:t xml:space="preserve"> m3</w:t>
            </w:r>
          </w:p>
        </w:tc>
      </w:tr>
    </w:tbl>
    <w:p w:rsidR="006D2C35" w:rsidRPr="002C49C9" w:rsidRDefault="006D2C35" w:rsidP="00761898">
      <w:pPr>
        <w:spacing w:after="0" w:line="240" w:lineRule="auto"/>
        <w:jc w:val="both"/>
        <w:rPr>
          <w:szCs w:val="24"/>
        </w:rPr>
      </w:pPr>
    </w:p>
    <w:p w:rsidR="006D2C35" w:rsidRPr="002C49C9" w:rsidRDefault="006D2C35" w:rsidP="006F53AB">
      <w:pPr>
        <w:jc w:val="both"/>
        <w:rPr>
          <w:szCs w:val="24"/>
        </w:rPr>
      </w:pPr>
      <w:r w:rsidRPr="002C49C9">
        <w:rPr>
          <w:szCs w:val="24"/>
        </w:rPr>
        <w:t>Todas estas maquinarias han sido seleccionadas considerando los parámetros del depósito y característica físico-mecánicas del material.</w:t>
      </w:r>
    </w:p>
    <w:p w:rsidR="00971FB8" w:rsidRPr="00971FB8" w:rsidRDefault="00971FB8" w:rsidP="00971FB8">
      <w:pPr>
        <w:jc w:val="both"/>
        <w:rPr>
          <w:szCs w:val="24"/>
        </w:rPr>
      </w:pPr>
      <w:r w:rsidRPr="00971FB8">
        <w:rPr>
          <w:szCs w:val="24"/>
        </w:rPr>
        <w:t xml:space="preserve">Para el </w:t>
      </w:r>
      <w:r w:rsidR="00B91568">
        <w:rPr>
          <w:szCs w:val="24"/>
        </w:rPr>
        <w:t>destape y retiro de la capa vegetal se empleará</w:t>
      </w:r>
      <w:r w:rsidRPr="00971FB8">
        <w:rPr>
          <w:szCs w:val="24"/>
        </w:rPr>
        <w:t xml:space="preserve"> la</w:t>
      </w:r>
      <w:r w:rsidR="00761898">
        <w:rPr>
          <w:szCs w:val="24"/>
        </w:rPr>
        <w:t>s</w:t>
      </w:r>
      <w:r w:rsidRPr="00971FB8">
        <w:rPr>
          <w:szCs w:val="24"/>
        </w:rPr>
        <w:t xml:space="preserve"> excavadora</w:t>
      </w:r>
      <w:r w:rsidR="00761898">
        <w:rPr>
          <w:szCs w:val="24"/>
        </w:rPr>
        <w:t>s</w:t>
      </w:r>
      <w:r w:rsidRPr="00971FB8">
        <w:rPr>
          <w:szCs w:val="24"/>
        </w:rPr>
        <w:t xml:space="preserve"> de giro KOMATSU-</w:t>
      </w:r>
      <w:r w:rsidR="00A21BB0">
        <w:rPr>
          <w:szCs w:val="24"/>
        </w:rPr>
        <w:t>350</w:t>
      </w:r>
      <w:r w:rsidRPr="00971FB8">
        <w:rPr>
          <w:szCs w:val="24"/>
        </w:rPr>
        <w:t>.</w:t>
      </w:r>
    </w:p>
    <w:p w:rsidR="00971FB8" w:rsidRDefault="00971FB8" w:rsidP="00971FB8">
      <w:pPr>
        <w:jc w:val="both"/>
        <w:rPr>
          <w:szCs w:val="24"/>
        </w:rPr>
      </w:pPr>
      <w:r w:rsidRPr="00971FB8">
        <w:rPr>
          <w:szCs w:val="24"/>
        </w:rPr>
        <w:t>Para el</w:t>
      </w:r>
      <w:r w:rsidR="00B91568">
        <w:rPr>
          <w:szCs w:val="24"/>
        </w:rPr>
        <w:t xml:space="preserve"> arranque, clasificación y</w:t>
      </w:r>
      <w:r w:rsidRPr="00971FB8">
        <w:rPr>
          <w:szCs w:val="24"/>
        </w:rPr>
        <w:t xml:space="preserve"> cargado del material </w:t>
      </w:r>
      <w:r w:rsidR="00B91568">
        <w:rPr>
          <w:szCs w:val="24"/>
        </w:rPr>
        <w:t>se empleará</w:t>
      </w:r>
      <w:r w:rsidRPr="00971FB8">
        <w:rPr>
          <w:szCs w:val="24"/>
        </w:rPr>
        <w:t xml:space="preserve"> </w:t>
      </w:r>
      <w:r w:rsidR="00B91568" w:rsidRPr="00971FB8">
        <w:rPr>
          <w:szCs w:val="24"/>
        </w:rPr>
        <w:t>la</w:t>
      </w:r>
      <w:r w:rsidR="00B91568">
        <w:rPr>
          <w:szCs w:val="24"/>
        </w:rPr>
        <w:t>s</w:t>
      </w:r>
      <w:r w:rsidR="00B91568" w:rsidRPr="00971FB8">
        <w:rPr>
          <w:szCs w:val="24"/>
        </w:rPr>
        <w:t xml:space="preserve"> excavadora</w:t>
      </w:r>
      <w:r w:rsidR="00B91568">
        <w:rPr>
          <w:szCs w:val="24"/>
        </w:rPr>
        <w:t>s</w:t>
      </w:r>
      <w:r w:rsidR="00B91568" w:rsidRPr="00971FB8">
        <w:rPr>
          <w:szCs w:val="24"/>
        </w:rPr>
        <w:t xml:space="preserve"> de giro KOMATSU-</w:t>
      </w:r>
      <w:r w:rsidR="00B91568">
        <w:rPr>
          <w:szCs w:val="24"/>
        </w:rPr>
        <w:t>350</w:t>
      </w:r>
      <w:r w:rsidR="00B91568" w:rsidRPr="00971FB8">
        <w:rPr>
          <w:szCs w:val="24"/>
        </w:rPr>
        <w:t>.</w:t>
      </w:r>
    </w:p>
    <w:p w:rsidR="00B91568" w:rsidRPr="00971FB8" w:rsidRDefault="00B91568" w:rsidP="00971FB8">
      <w:pPr>
        <w:jc w:val="both"/>
        <w:rPr>
          <w:szCs w:val="24"/>
        </w:rPr>
      </w:pPr>
      <w:r>
        <w:rPr>
          <w:szCs w:val="24"/>
        </w:rPr>
        <w:t xml:space="preserve">Para el cargado del material preparado se empleará la cargadora frontal. </w:t>
      </w:r>
    </w:p>
    <w:p w:rsidR="00971FB8" w:rsidRPr="00971FB8" w:rsidRDefault="00971FB8" w:rsidP="00971FB8">
      <w:pPr>
        <w:jc w:val="both"/>
        <w:rPr>
          <w:szCs w:val="24"/>
        </w:rPr>
      </w:pPr>
      <w:r w:rsidRPr="00971FB8">
        <w:rPr>
          <w:szCs w:val="24"/>
        </w:rPr>
        <w:t>Para el transporte</w:t>
      </w:r>
      <w:r w:rsidR="00761898">
        <w:rPr>
          <w:szCs w:val="24"/>
        </w:rPr>
        <w:t xml:space="preserve"> al stock</w:t>
      </w:r>
      <w:r w:rsidRPr="00971FB8">
        <w:rPr>
          <w:szCs w:val="24"/>
        </w:rPr>
        <w:t xml:space="preserve"> se emplean las volquetas</w:t>
      </w:r>
      <w:r w:rsidR="00A21BB0">
        <w:rPr>
          <w:szCs w:val="24"/>
        </w:rPr>
        <w:t xml:space="preserve"> </w:t>
      </w:r>
      <w:r w:rsidR="000E0B24">
        <w:rPr>
          <w:szCs w:val="24"/>
        </w:rPr>
        <w:t>HINO</w:t>
      </w:r>
      <w:r w:rsidRPr="00971FB8">
        <w:rPr>
          <w:szCs w:val="24"/>
        </w:rPr>
        <w:t>.</w:t>
      </w:r>
    </w:p>
    <w:p w:rsidR="00971FB8" w:rsidRPr="00971FB8" w:rsidRDefault="00971FB8" w:rsidP="00971FB8">
      <w:pPr>
        <w:jc w:val="both"/>
        <w:rPr>
          <w:szCs w:val="24"/>
        </w:rPr>
      </w:pPr>
      <w:r w:rsidRPr="00971FB8">
        <w:rPr>
          <w:szCs w:val="24"/>
        </w:rPr>
        <w:t>Para el consumo humano en la cantera se proveerá en botellones de agua.</w:t>
      </w:r>
    </w:p>
    <w:p w:rsidR="00971FB8" w:rsidRPr="00971FB8" w:rsidRDefault="00971FB8" w:rsidP="00971FB8">
      <w:pPr>
        <w:jc w:val="both"/>
        <w:rPr>
          <w:szCs w:val="24"/>
        </w:rPr>
      </w:pPr>
      <w:r w:rsidRPr="00971FB8">
        <w:rPr>
          <w:szCs w:val="24"/>
        </w:rPr>
        <w:t>El combustible se lo llevara a través de un tanqueros de 2.000 galones y se abastecerá directamente a la maquinaria.</w:t>
      </w:r>
    </w:p>
    <w:p w:rsidR="00971FB8" w:rsidRDefault="00971FB8" w:rsidP="00971FB8">
      <w:pPr>
        <w:jc w:val="both"/>
        <w:rPr>
          <w:szCs w:val="24"/>
        </w:rPr>
      </w:pPr>
      <w:r w:rsidRPr="00F87E56">
        <w:rPr>
          <w:szCs w:val="24"/>
        </w:rPr>
        <w:t>Se dispondrá de una camioneta en el proyecto minero que será utilizado para el transporte del personal y atender casos de emergencia en el sitio.</w:t>
      </w:r>
    </w:p>
    <w:p w:rsidR="006D2C35" w:rsidRPr="00054C99" w:rsidRDefault="006D2C35" w:rsidP="00054C99">
      <w:pPr>
        <w:pStyle w:val="Ttulo3"/>
      </w:pPr>
      <w:bookmarkStart w:id="18" w:name="_Toc242196342"/>
      <w:bookmarkStart w:id="19" w:name="_Toc426458426"/>
      <w:r w:rsidRPr="00054C99">
        <w:t>Personal requerido.</w:t>
      </w:r>
      <w:bookmarkEnd w:id="18"/>
      <w:bookmarkEnd w:id="19"/>
    </w:p>
    <w:p w:rsidR="006D2C35" w:rsidRPr="00A21BB0" w:rsidRDefault="006D2C35" w:rsidP="006F53AB">
      <w:pPr>
        <w:jc w:val="both"/>
      </w:pPr>
      <w:r w:rsidRPr="00A21BB0">
        <w:t>PERSONAL REQUERIDO EN EL AREA “</w:t>
      </w:r>
      <w:r w:rsidR="009079B9">
        <w:t xml:space="preserve">LA </w:t>
      </w:r>
      <w:r w:rsidR="00F3099F">
        <w:t>PALMITA</w:t>
      </w:r>
      <w:r w:rsidRPr="00A21BB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1017"/>
      </w:tblGrid>
      <w:tr w:rsidR="006D2C35" w:rsidRPr="00113DFA" w:rsidTr="00CF3463">
        <w:trPr>
          <w:jc w:val="center"/>
        </w:trPr>
        <w:tc>
          <w:tcPr>
            <w:tcW w:w="3174" w:type="dxa"/>
            <w:tcBorders>
              <w:bottom w:val="single" w:sz="4" w:space="0" w:color="auto"/>
            </w:tcBorders>
            <w:shd w:val="clear" w:color="auto" w:fill="76923C"/>
          </w:tcPr>
          <w:p w:rsidR="006D2C35" w:rsidRPr="00113DFA" w:rsidRDefault="006D2C35" w:rsidP="006F53AB">
            <w:pPr>
              <w:jc w:val="both"/>
              <w:rPr>
                <w:b/>
                <w:sz w:val="20"/>
              </w:rPr>
            </w:pPr>
            <w:r w:rsidRPr="00113DFA">
              <w:rPr>
                <w:b/>
                <w:sz w:val="20"/>
              </w:rPr>
              <w:t>Descripción</w:t>
            </w:r>
          </w:p>
        </w:tc>
        <w:tc>
          <w:tcPr>
            <w:tcW w:w="1017" w:type="dxa"/>
            <w:tcBorders>
              <w:bottom w:val="single" w:sz="4" w:space="0" w:color="auto"/>
            </w:tcBorders>
            <w:shd w:val="clear" w:color="auto" w:fill="76923C"/>
          </w:tcPr>
          <w:p w:rsidR="006D2C35" w:rsidRPr="00113DFA" w:rsidRDefault="006D2C35" w:rsidP="006F53AB">
            <w:pPr>
              <w:jc w:val="both"/>
              <w:rPr>
                <w:b/>
                <w:sz w:val="20"/>
              </w:rPr>
            </w:pPr>
            <w:r w:rsidRPr="00113DFA">
              <w:rPr>
                <w:b/>
                <w:sz w:val="20"/>
              </w:rPr>
              <w:t>Cantidad</w:t>
            </w:r>
          </w:p>
        </w:tc>
      </w:tr>
      <w:tr w:rsidR="006D2C35" w:rsidRPr="00113DFA" w:rsidTr="00CF3463">
        <w:trPr>
          <w:jc w:val="center"/>
        </w:trPr>
        <w:tc>
          <w:tcPr>
            <w:tcW w:w="3174" w:type="dxa"/>
            <w:shd w:val="clear" w:color="auto" w:fill="C6D9F1"/>
          </w:tcPr>
          <w:p w:rsidR="006D2C35" w:rsidRPr="00113DFA" w:rsidRDefault="006D2C35" w:rsidP="006F53AB">
            <w:pPr>
              <w:jc w:val="both"/>
              <w:rPr>
                <w:sz w:val="20"/>
              </w:rPr>
            </w:pPr>
            <w:r>
              <w:rPr>
                <w:sz w:val="20"/>
              </w:rPr>
              <w:t>Analista de Minas</w:t>
            </w:r>
          </w:p>
        </w:tc>
        <w:tc>
          <w:tcPr>
            <w:tcW w:w="1017" w:type="dxa"/>
            <w:shd w:val="clear" w:color="auto" w:fill="C6D9F1"/>
          </w:tcPr>
          <w:p w:rsidR="006D2C35" w:rsidRPr="00113DFA" w:rsidRDefault="006D2C35" w:rsidP="006F53AB">
            <w:pPr>
              <w:jc w:val="center"/>
              <w:rPr>
                <w:sz w:val="20"/>
              </w:rPr>
            </w:pPr>
            <w:r w:rsidRPr="00113DFA">
              <w:rPr>
                <w:sz w:val="20"/>
              </w:rPr>
              <w:t>1</w:t>
            </w:r>
          </w:p>
        </w:tc>
      </w:tr>
      <w:tr w:rsidR="006D2C35" w:rsidRPr="00113DFA" w:rsidTr="00CF3463">
        <w:trPr>
          <w:jc w:val="center"/>
        </w:trPr>
        <w:tc>
          <w:tcPr>
            <w:tcW w:w="3174" w:type="dxa"/>
            <w:shd w:val="clear" w:color="auto" w:fill="C6D9F1"/>
          </w:tcPr>
          <w:p w:rsidR="006D2C35" w:rsidRPr="00113DFA" w:rsidRDefault="006D2C35" w:rsidP="006F53AB">
            <w:pPr>
              <w:jc w:val="both"/>
              <w:rPr>
                <w:sz w:val="20"/>
              </w:rPr>
            </w:pPr>
            <w:r>
              <w:rPr>
                <w:sz w:val="20"/>
              </w:rPr>
              <w:t>Supervisor de Minas</w:t>
            </w:r>
          </w:p>
        </w:tc>
        <w:tc>
          <w:tcPr>
            <w:tcW w:w="1017" w:type="dxa"/>
            <w:shd w:val="clear" w:color="auto" w:fill="C6D9F1"/>
          </w:tcPr>
          <w:p w:rsidR="006D2C35" w:rsidRPr="00113DFA" w:rsidRDefault="006D2C35" w:rsidP="006F53AB">
            <w:pPr>
              <w:jc w:val="center"/>
              <w:rPr>
                <w:sz w:val="20"/>
              </w:rPr>
            </w:pPr>
            <w:r>
              <w:rPr>
                <w:sz w:val="20"/>
              </w:rPr>
              <w:t>1</w:t>
            </w:r>
          </w:p>
        </w:tc>
      </w:tr>
      <w:tr w:rsidR="006D2C35" w:rsidRPr="00113DFA" w:rsidTr="00CF3463">
        <w:trPr>
          <w:jc w:val="center"/>
        </w:trPr>
        <w:tc>
          <w:tcPr>
            <w:tcW w:w="3174" w:type="dxa"/>
            <w:shd w:val="clear" w:color="auto" w:fill="C6D9F1"/>
          </w:tcPr>
          <w:p w:rsidR="006D2C35" w:rsidRPr="00113DFA" w:rsidRDefault="006D2C35" w:rsidP="006F53AB">
            <w:pPr>
              <w:jc w:val="both"/>
              <w:rPr>
                <w:sz w:val="20"/>
              </w:rPr>
            </w:pPr>
            <w:r w:rsidRPr="00113DFA">
              <w:rPr>
                <w:sz w:val="20"/>
              </w:rPr>
              <w:t>Operadores</w:t>
            </w:r>
          </w:p>
        </w:tc>
        <w:tc>
          <w:tcPr>
            <w:tcW w:w="1017" w:type="dxa"/>
            <w:shd w:val="clear" w:color="auto" w:fill="C6D9F1"/>
          </w:tcPr>
          <w:p w:rsidR="006D2C35" w:rsidRPr="00113DFA" w:rsidRDefault="00761898" w:rsidP="006F53AB">
            <w:pPr>
              <w:jc w:val="center"/>
              <w:rPr>
                <w:sz w:val="20"/>
              </w:rPr>
            </w:pPr>
            <w:r>
              <w:rPr>
                <w:sz w:val="20"/>
              </w:rPr>
              <w:t>3</w:t>
            </w:r>
          </w:p>
        </w:tc>
      </w:tr>
      <w:tr w:rsidR="006D2C35" w:rsidRPr="00113DFA" w:rsidTr="00CF3463">
        <w:trPr>
          <w:jc w:val="center"/>
        </w:trPr>
        <w:tc>
          <w:tcPr>
            <w:tcW w:w="3174" w:type="dxa"/>
            <w:shd w:val="clear" w:color="auto" w:fill="C6D9F1"/>
          </w:tcPr>
          <w:p w:rsidR="006D2C35" w:rsidRPr="00113DFA" w:rsidRDefault="006D2C35" w:rsidP="006F53AB">
            <w:pPr>
              <w:jc w:val="both"/>
              <w:rPr>
                <w:sz w:val="20"/>
              </w:rPr>
            </w:pPr>
            <w:r>
              <w:rPr>
                <w:sz w:val="20"/>
              </w:rPr>
              <w:t>Ayudante de maquinaria</w:t>
            </w:r>
          </w:p>
        </w:tc>
        <w:tc>
          <w:tcPr>
            <w:tcW w:w="1017" w:type="dxa"/>
            <w:shd w:val="clear" w:color="auto" w:fill="C6D9F1"/>
          </w:tcPr>
          <w:p w:rsidR="006D2C35" w:rsidRDefault="006D2C35" w:rsidP="006F53AB">
            <w:pPr>
              <w:jc w:val="center"/>
              <w:rPr>
                <w:sz w:val="20"/>
              </w:rPr>
            </w:pPr>
            <w:r>
              <w:rPr>
                <w:sz w:val="20"/>
              </w:rPr>
              <w:t>1</w:t>
            </w:r>
          </w:p>
        </w:tc>
      </w:tr>
      <w:tr w:rsidR="006D2C35" w:rsidRPr="00113DFA" w:rsidTr="00CF3463">
        <w:trPr>
          <w:jc w:val="center"/>
        </w:trPr>
        <w:tc>
          <w:tcPr>
            <w:tcW w:w="3174" w:type="dxa"/>
            <w:shd w:val="clear" w:color="auto" w:fill="C6D9F1"/>
          </w:tcPr>
          <w:p w:rsidR="006D2C35" w:rsidRPr="00113DFA" w:rsidRDefault="006D2C35" w:rsidP="006F53AB">
            <w:pPr>
              <w:jc w:val="both"/>
              <w:rPr>
                <w:sz w:val="20"/>
              </w:rPr>
            </w:pPr>
            <w:r w:rsidRPr="00113DFA">
              <w:rPr>
                <w:sz w:val="20"/>
              </w:rPr>
              <w:t>C</w:t>
            </w:r>
            <w:r>
              <w:rPr>
                <w:sz w:val="20"/>
              </w:rPr>
              <w:t>onductores</w:t>
            </w:r>
          </w:p>
        </w:tc>
        <w:tc>
          <w:tcPr>
            <w:tcW w:w="1017" w:type="dxa"/>
            <w:shd w:val="clear" w:color="auto" w:fill="C6D9F1"/>
          </w:tcPr>
          <w:p w:rsidR="006D2C35" w:rsidRPr="00113DFA" w:rsidRDefault="0086119D" w:rsidP="006F53AB">
            <w:pPr>
              <w:jc w:val="center"/>
              <w:rPr>
                <w:sz w:val="20"/>
              </w:rPr>
            </w:pPr>
            <w:r>
              <w:rPr>
                <w:sz w:val="20"/>
              </w:rPr>
              <w:t>8</w:t>
            </w:r>
          </w:p>
        </w:tc>
      </w:tr>
    </w:tbl>
    <w:p w:rsidR="006D2C35" w:rsidRPr="00054C99" w:rsidRDefault="006D2C35" w:rsidP="00054C99">
      <w:pPr>
        <w:pStyle w:val="Ttulo3"/>
      </w:pPr>
      <w:bookmarkStart w:id="20" w:name="_Toc426458427"/>
      <w:r w:rsidRPr="00054C99">
        <w:t>Sistema de explotación.</w:t>
      </w:r>
      <w:bookmarkEnd w:id="20"/>
    </w:p>
    <w:p w:rsidR="00761898" w:rsidRPr="005F5E18" w:rsidRDefault="005F5E18" w:rsidP="00581244">
      <w:pPr>
        <w:spacing w:before="100" w:beforeAutospacing="1" w:after="100" w:afterAutospacing="1"/>
        <w:jc w:val="both"/>
        <w:rPr>
          <w:rFonts w:cs="Arial"/>
          <w:szCs w:val="24"/>
        </w:rPr>
      </w:pPr>
      <w:r w:rsidRPr="005F5E18">
        <w:rPr>
          <w:rFonts w:cs="Arial"/>
          <w:szCs w:val="24"/>
        </w:rPr>
        <w:t xml:space="preserve">El sistema de explotación a implementarse en las áreas de libre aprovechamiento </w:t>
      </w:r>
      <w:r>
        <w:rPr>
          <w:rFonts w:cs="Arial"/>
          <w:szCs w:val="24"/>
        </w:rPr>
        <w:t xml:space="preserve">“La </w:t>
      </w:r>
      <w:r w:rsidR="00B91568">
        <w:rPr>
          <w:rFonts w:cs="Arial"/>
          <w:szCs w:val="24"/>
        </w:rPr>
        <w:t>Palmita</w:t>
      </w:r>
      <w:r>
        <w:rPr>
          <w:rFonts w:cs="Arial"/>
          <w:szCs w:val="24"/>
        </w:rPr>
        <w:t xml:space="preserve">” </w:t>
      </w:r>
      <w:r w:rsidRPr="005F5E18">
        <w:rPr>
          <w:rFonts w:cs="Arial"/>
          <w:szCs w:val="24"/>
        </w:rPr>
        <w:t>será a Cielo Abierto, en bancos descenden</w:t>
      </w:r>
      <w:r w:rsidR="00B91568">
        <w:rPr>
          <w:rFonts w:cs="Arial"/>
          <w:szCs w:val="24"/>
        </w:rPr>
        <w:t>tes de 10 metros desde la cota 1020</w:t>
      </w:r>
      <w:r w:rsidRPr="005F5E18">
        <w:rPr>
          <w:rFonts w:cs="Arial"/>
          <w:szCs w:val="24"/>
        </w:rPr>
        <w:t xml:space="preserve"> que constituye el nivel de explo</w:t>
      </w:r>
      <w:r w:rsidR="00B91568">
        <w:rPr>
          <w:rFonts w:cs="Arial"/>
          <w:szCs w:val="24"/>
        </w:rPr>
        <w:t>tación inicial hasta la cota 1000</w:t>
      </w:r>
      <w:r w:rsidRPr="005F5E18">
        <w:rPr>
          <w:rFonts w:cs="Arial"/>
          <w:szCs w:val="24"/>
        </w:rPr>
        <w:t xml:space="preserve"> que </w:t>
      </w:r>
      <w:r w:rsidR="00B91568">
        <w:rPr>
          <w:rFonts w:cs="Arial"/>
          <w:szCs w:val="24"/>
        </w:rPr>
        <w:t>es el nivel inferior donde se procederá al cargado del material pétreo</w:t>
      </w:r>
    </w:p>
    <w:p w:rsidR="005F5E18" w:rsidRDefault="005F5E18" w:rsidP="00581244">
      <w:pPr>
        <w:spacing w:before="100" w:beforeAutospacing="1" w:after="100" w:afterAutospacing="1"/>
        <w:jc w:val="both"/>
        <w:rPr>
          <w:rFonts w:cs="Arial"/>
          <w:szCs w:val="24"/>
        </w:rPr>
      </w:pPr>
      <w:r w:rsidRPr="005F5E18">
        <w:rPr>
          <w:rFonts w:cs="Arial"/>
          <w:szCs w:val="24"/>
        </w:rPr>
        <w:t xml:space="preserve">La </w:t>
      </w:r>
      <w:r w:rsidR="00B91568">
        <w:rPr>
          <w:rFonts w:cs="Arial"/>
          <w:szCs w:val="24"/>
        </w:rPr>
        <w:t>trinchera de corte se localizará</w:t>
      </w:r>
      <w:r w:rsidRPr="005F5E18">
        <w:rPr>
          <w:rFonts w:cs="Arial"/>
          <w:szCs w:val="24"/>
        </w:rPr>
        <w:t xml:space="preserve"> entre los niveles </w:t>
      </w:r>
      <w:r w:rsidR="00B91568">
        <w:rPr>
          <w:rFonts w:cs="Arial"/>
          <w:szCs w:val="24"/>
        </w:rPr>
        <w:t>1020 y 1015</w:t>
      </w:r>
      <w:r w:rsidRPr="005F5E18">
        <w:rPr>
          <w:rFonts w:cs="Arial"/>
          <w:szCs w:val="24"/>
        </w:rPr>
        <w:t>, conform</w:t>
      </w:r>
      <w:r>
        <w:rPr>
          <w:rFonts w:cs="Arial"/>
          <w:szCs w:val="24"/>
        </w:rPr>
        <w:t xml:space="preserve">ado </w:t>
      </w:r>
      <w:r w:rsidR="00B91568">
        <w:rPr>
          <w:rFonts w:cs="Arial"/>
          <w:szCs w:val="24"/>
        </w:rPr>
        <w:t xml:space="preserve">el primer banco de trabajo, la capa vegetal que cubre al material pétreo se lo depositará al noreste del frente de explotación. </w:t>
      </w:r>
      <w:r w:rsidRPr="005F5E18">
        <w:rPr>
          <w:rFonts w:cs="Arial"/>
          <w:szCs w:val="24"/>
        </w:rPr>
        <w:t>El avance del arran</w:t>
      </w:r>
      <w:r>
        <w:rPr>
          <w:rFonts w:cs="Arial"/>
          <w:szCs w:val="24"/>
        </w:rPr>
        <w:t>que del material se lo realizará</w:t>
      </w:r>
      <w:r w:rsidRPr="005F5E18">
        <w:rPr>
          <w:rFonts w:cs="Arial"/>
          <w:szCs w:val="24"/>
        </w:rPr>
        <w:t xml:space="preserve"> con dirección norte hasta el límite de</w:t>
      </w:r>
      <w:r w:rsidR="00B91568">
        <w:rPr>
          <w:rFonts w:cs="Arial"/>
          <w:szCs w:val="24"/>
        </w:rPr>
        <w:t xml:space="preserve"> la zona de trabajo</w:t>
      </w:r>
      <w:r w:rsidRPr="005F5E18">
        <w:rPr>
          <w:rFonts w:cs="Arial"/>
          <w:szCs w:val="24"/>
        </w:rPr>
        <w:t xml:space="preserve">, </w:t>
      </w:r>
      <w:r w:rsidR="00B91568">
        <w:rPr>
          <w:rFonts w:cs="Arial"/>
          <w:szCs w:val="24"/>
        </w:rPr>
        <w:t xml:space="preserve">este sistema </w:t>
      </w:r>
      <w:r w:rsidR="003755C9">
        <w:rPr>
          <w:rFonts w:cs="Arial"/>
          <w:szCs w:val="24"/>
        </w:rPr>
        <w:t>se lo empleará en el área minera hasta la culminación de la extracción y construcción de los bancos finales</w:t>
      </w:r>
      <w:r w:rsidRPr="005F5E18">
        <w:rPr>
          <w:rFonts w:cs="Arial"/>
          <w:szCs w:val="24"/>
        </w:rPr>
        <w:t>.</w:t>
      </w:r>
    </w:p>
    <w:p w:rsidR="006D2C35" w:rsidRPr="000E0B24" w:rsidRDefault="006D2C35" w:rsidP="00581244">
      <w:pPr>
        <w:spacing w:before="100" w:beforeAutospacing="1" w:after="100" w:afterAutospacing="1"/>
        <w:jc w:val="both"/>
        <w:rPr>
          <w:rFonts w:cs="Arial"/>
          <w:szCs w:val="24"/>
        </w:rPr>
      </w:pPr>
      <w:r w:rsidRPr="000E0B24">
        <w:rPr>
          <w:rFonts w:cs="Arial"/>
          <w:szCs w:val="24"/>
        </w:rPr>
        <w:t>Para elegir el método de explotación adecuado se ha considerado básicamente los costos y el aprovechamiento racional de los depósitos, así como también otros parámetros que influyen en la elección del sistema.</w:t>
      </w:r>
    </w:p>
    <w:p w:rsidR="006D2C35" w:rsidRPr="000E0B24" w:rsidRDefault="006D2C35" w:rsidP="00581244">
      <w:pPr>
        <w:numPr>
          <w:ilvl w:val="0"/>
          <w:numId w:val="4"/>
        </w:numPr>
        <w:spacing w:before="100" w:beforeAutospacing="1" w:after="100" w:afterAutospacing="1" w:line="360" w:lineRule="auto"/>
        <w:jc w:val="both"/>
        <w:rPr>
          <w:rFonts w:cs="Arial"/>
          <w:szCs w:val="24"/>
        </w:rPr>
      </w:pPr>
      <w:r w:rsidRPr="000E0B24">
        <w:rPr>
          <w:rFonts w:cs="Arial"/>
          <w:szCs w:val="24"/>
        </w:rPr>
        <w:t>Condiciones geológicas de orientación del depósito.</w:t>
      </w:r>
    </w:p>
    <w:p w:rsidR="006D2C35" w:rsidRPr="000E0B24" w:rsidRDefault="006D2C35" w:rsidP="00581244">
      <w:pPr>
        <w:numPr>
          <w:ilvl w:val="0"/>
          <w:numId w:val="4"/>
        </w:numPr>
        <w:spacing w:before="100" w:beforeAutospacing="1" w:after="100" w:afterAutospacing="1" w:line="360" w:lineRule="auto"/>
        <w:jc w:val="both"/>
        <w:rPr>
          <w:rFonts w:cs="Arial"/>
          <w:szCs w:val="24"/>
        </w:rPr>
      </w:pPr>
      <w:r w:rsidRPr="000E0B24">
        <w:rPr>
          <w:rFonts w:cs="Arial"/>
          <w:szCs w:val="24"/>
        </w:rPr>
        <w:t>Factores topográficos, hidrográficos y climáticos.</w:t>
      </w:r>
    </w:p>
    <w:p w:rsidR="006D2C35" w:rsidRPr="000E0B24" w:rsidRDefault="006D2C35" w:rsidP="00581244">
      <w:pPr>
        <w:numPr>
          <w:ilvl w:val="0"/>
          <w:numId w:val="4"/>
        </w:numPr>
        <w:spacing w:before="100" w:beforeAutospacing="1" w:after="100" w:afterAutospacing="1" w:line="360" w:lineRule="auto"/>
        <w:jc w:val="both"/>
        <w:rPr>
          <w:rFonts w:cs="Arial"/>
          <w:szCs w:val="24"/>
        </w:rPr>
      </w:pPr>
      <w:r w:rsidRPr="000E0B24">
        <w:rPr>
          <w:rFonts w:cs="Arial"/>
          <w:szCs w:val="24"/>
        </w:rPr>
        <w:t>Propiedades físico mecánicas de los materiales a extraerse.</w:t>
      </w:r>
    </w:p>
    <w:p w:rsidR="006D2C35" w:rsidRPr="000E0B24" w:rsidRDefault="006D2C35" w:rsidP="00581244">
      <w:pPr>
        <w:numPr>
          <w:ilvl w:val="0"/>
          <w:numId w:val="4"/>
        </w:numPr>
        <w:spacing w:before="100" w:beforeAutospacing="1" w:after="100" w:afterAutospacing="1" w:line="360" w:lineRule="auto"/>
        <w:jc w:val="both"/>
        <w:rPr>
          <w:rFonts w:cs="Arial"/>
          <w:szCs w:val="24"/>
        </w:rPr>
      </w:pPr>
      <w:r w:rsidRPr="000E0B24">
        <w:rPr>
          <w:rFonts w:cs="Arial"/>
          <w:szCs w:val="24"/>
        </w:rPr>
        <w:t>Gastos mínimos requeridos para los trabajos de extracción.</w:t>
      </w:r>
    </w:p>
    <w:p w:rsidR="006D2C35" w:rsidRPr="000E0B24" w:rsidRDefault="006D2C35" w:rsidP="00581244">
      <w:pPr>
        <w:numPr>
          <w:ilvl w:val="0"/>
          <w:numId w:val="4"/>
        </w:numPr>
        <w:spacing w:before="100" w:beforeAutospacing="1" w:after="100" w:afterAutospacing="1" w:line="360" w:lineRule="auto"/>
        <w:jc w:val="both"/>
        <w:rPr>
          <w:rFonts w:cs="Arial"/>
          <w:szCs w:val="24"/>
        </w:rPr>
      </w:pPr>
      <w:r w:rsidRPr="000E0B24">
        <w:rPr>
          <w:rFonts w:cs="Arial"/>
          <w:szCs w:val="24"/>
        </w:rPr>
        <w:t>Seguridad minera, para el personal y los equipos a emplearse.</w:t>
      </w:r>
    </w:p>
    <w:p w:rsidR="006D2C35" w:rsidRPr="000E0B24" w:rsidRDefault="006D2C35" w:rsidP="00581244">
      <w:pPr>
        <w:numPr>
          <w:ilvl w:val="0"/>
          <w:numId w:val="4"/>
        </w:numPr>
        <w:spacing w:before="100" w:beforeAutospacing="1" w:after="100" w:afterAutospacing="1" w:line="360" w:lineRule="auto"/>
        <w:jc w:val="both"/>
        <w:rPr>
          <w:rFonts w:cs="Arial"/>
          <w:szCs w:val="24"/>
        </w:rPr>
      </w:pPr>
      <w:r w:rsidRPr="000E0B24">
        <w:rPr>
          <w:rFonts w:cs="Arial"/>
          <w:szCs w:val="24"/>
        </w:rPr>
        <w:t>Maquinaria disponible para el cargado y transporte.</w:t>
      </w:r>
    </w:p>
    <w:p w:rsidR="00A6674A" w:rsidRPr="000E0B24" w:rsidRDefault="00A6674A" w:rsidP="00581244">
      <w:pPr>
        <w:spacing w:before="100" w:beforeAutospacing="1" w:after="100" w:afterAutospacing="1"/>
        <w:jc w:val="both"/>
        <w:rPr>
          <w:rFonts w:cs="Arial"/>
          <w:b/>
          <w:szCs w:val="24"/>
        </w:rPr>
      </w:pPr>
      <w:bookmarkStart w:id="21" w:name="_Toc426458428"/>
      <w:r w:rsidRPr="000E0B24">
        <w:rPr>
          <w:rFonts w:cs="Arial"/>
          <w:szCs w:val="24"/>
        </w:rPr>
        <w:t xml:space="preserve">El sistema de explotación a implementarse en el área de libre aprovechamiento </w:t>
      </w:r>
      <w:r w:rsidR="009079B9" w:rsidRPr="000E0B24">
        <w:rPr>
          <w:rFonts w:cs="Arial"/>
          <w:szCs w:val="24"/>
        </w:rPr>
        <w:t xml:space="preserve">“La </w:t>
      </w:r>
      <w:r w:rsidR="000E0B24">
        <w:rPr>
          <w:rFonts w:cs="Arial"/>
          <w:szCs w:val="24"/>
        </w:rPr>
        <w:t>Palmita</w:t>
      </w:r>
      <w:r w:rsidR="009079B9" w:rsidRPr="000E0B24">
        <w:rPr>
          <w:rFonts w:cs="Arial"/>
          <w:szCs w:val="24"/>
        </w:rPr>
        <w:t>”</w:t>
      </w:r>
      <w:r w:rsidRPr="000E0B24">
        <w:rPr>
          <w:rFonts w:cs="Arial"/>
          <w:szCs w:val="24"/>
        </w:rPr>
        <w:t xml:space="preserve">, será a </w:t>
      </w:r>
      <w:r w:rsidR="005F5E18" w:rsidRPr="000E0B24">
        <w:rPr>
          <w:rFonts w:cs="Arial"/>
          <w:szCs w:val="24"/>
        </w:rPr>
        <w:t>Cielo Abierto</w:t>
      </w:r>
      <w:r w:rsidRPr="000E0B24">
        <w:rPr>
          <w:rFonts w:cs="Arial"/>
          <w:szCs w:val="24"/>
        </w:rPr>
        <w:t xml:space="preserve">. Los trabajos </w:t>
      </w:r>
      <w:r w:rsidR="00DE4071" w:rsidRPr="000E0B24">
        <w:rPr>
          <w:rFonts w:cs="Arial"/>
          <w:szCs w:val="24"/>
        </w:rPr>
        <w:t>de destape</w:t>
      </w:r>
      <w:r w:rsidR="00FE57E3" w:rsidRPr="000E0B24">
        <w:rPr>
          <w:rFonts w:cs="Arial"/>
          <w:szCs w:val="24"/>
        </w:rPr>
        <w:t xml:space="preserve"> es mínimo</w:t>
      </w:r>
      <w:r w:rsidRPr="000E0B24">
        <w:rPr>
          <w:rFonts w:cs="Arial"/>
          <w:szCs w:val="24"/>
        </w:rPr>
        <w:t xml:space="preserve"> y la extracción del material se lo realizará directamente con la excavadora.</w:t>
      </w:r>
    </w:p>
    <w:p w:rsidR="00A6674A" w:rsidRDefault="00A6674A" w:rsidP="00581244">
      <w:pPr>
        <w:jc w:val="both"/>
        <w:rPr>
          <w:rFonts w:cs="Arial"/>
          <w:szCs w:val="24"/>
        </w:rPr>
      </w:pPr>
      <w:r w:rsidRPr="000E0B24">
        <w:rPr>
          <w:rFonts w:cs="Arial"/>
          <w:szCs w:val="24"/>
        </w:rPr>
        <w:t>El avance del arranque del material en el área de libre aprovechamiento se realizará en la dirección del lecho del río y de la forma del depósito de material pétreo.</w:t>
      </w:r>
      <w:r w:rsidRPr="00A6674A">
        <w:rPr>
          <w:rFonts w:cs="Arial"/>
          <w:szCs w:val="24"/>
        </w:rPr>
        <w:t xml:space="preserve"> </w:t>
      </w:r>
    </w:p>
    <w:p w:rsidR="00A6674A" w:rsidRPr="00BC51BD" w:rsidRDefault="00A6674A" w:rsidP="00A6674A">
      <w:pPr>
        <w:jc w:val="both"/>
        <w:rPr>
          <w:b/>
          <w:szCs w:val="24"/>
        </w:rPr>
      </w:pPr>
      <w:r w:rsidRPr="00BC51BD">
        <w:rPr>
          <w:b/>
          <w:szCs w:val="24"/>
        </w:rPr>
        <w:t>Parámetros mineros considerados.</w:t>
      </w:r>
    </w:p>
    <w:p w:rsidR="0082789A" w:rsidRDefault="0082789A" w:rsidP="0082789A">
      <w:pPr>
        <w:rPr>
          <w:b/>
        </w:rPr>
      </w:pPr>
      <w:r>
        <w:rPr>
          <w:b/>
        </w:rPr>
        <w:t>Determinación de la profundidad de la cantera (H)</w:t>
      </w:r>
    </w:p>
    <w:p w:rsidR="0082789A" w:rsidRDefault="0082789A" w:rsidP="007D6011">
      <w:pPr>
        <w:jc w:val="both"/>
      </w:pPr>
      <w:r>
        <w:t>Para el  proyecto y la extracción del material pétreo se considera las cotas sobre la cual se va a desarrollar las labores de explotación, de esta manera tenemos que la cota superior donde s</w:t>
      </w:r>
      <w:r w:rsidR="007D6011">
        <w:t>e iniciará la explotación es 102</w:t>
      </w:r>
      <w:r>
        <w:t>0 m.s.n.m. y el nivel inferior donde se terminar</w:t>
      </w:r>
      <w:r w:rsidR="007D6011">
        <w:t>á las labores de explotación 100</w:t>
      </w:r>
      <w:r>
        <w:t>0 m.s.n.m.</w:t>
      </w:r>
    </w:p>
    <w:p w:rsidR="0082789A" w:rsidRPr="0001365A" w:rsidRDefault="0082789A" w:rsidP="0082789A">
      <w:r w:rsidRPr="0001365A">
        <w:t>De esta manera tenemos:</w:t>
      </w:r>
    </w:p>
    <w:p w:rsidR="0082789A" w:rsidRPr="00220529" w:rsidRDefault="007D6011" w:rsidP="0082789A">
      <w:r>
        <w:t>H= Hmax – Hmin = 1020 – 100</w:t>
      </w:r>
      <w:r w:rsidR="0082789A">
        <w:t>0</w:t>
      </w:r>
      <w:r w:rsidR="0082789A" w:rsidRPr="0001365A">
        <w:t xml:space="preserve"> = </w:t>
      </w:r>
      <w:r w:rsidR="00D17981">
        <w:t>2</w:t>
      </w:r>
      <w:r w:rsidR="0082789A" w:rsidRPr="00220529">
        <w:t>0m</w:t>
      </w:r>
    </w:p>
    <w:p w:rsidR="0082789A" w:rsidRDefault="0082789A" w:rsidP="0082789A">
      <w:r>
        <w:t>Donde:</w:t>
      </w:r>
    </w:p>
    <w:p w:rsidR="0082789A" w:rsidRDefault="0082789A" w:rsidP="0082789A">
      <w:r>
        <w:t>H= Profundidad de la cantera (m)</w:t>
      </w:r>
    </w:p>
    <w:p w:rsidR="0082789A" w:rsidRDefault="0082789A" w:rsidP="0082789A">
      <w:r>
        <w:t>Hmax= Cota superior máxima que se encuentra dentro del campo de la cantera</w:t>
      </w:r>
    </w:p>
    <w:p w:rsidR="0082789A" w:rsidRDefault="0082789A" w:rsidP="0082789A">
      <w:r>
        <w:t>Hmin= Cota Inferior que corresponde al límite de las reservas probadas de la cantera.</w:t>
      </w:r>
    </w:p>
    <w:p w:rsidR="0082789A" w:rsidRDefault="00D17981" w:rsidP="0082789A">
      <w:pPr>
        <w:rPr>
          <w:b/>
        </w:rPr>
      </w:pPr>
      <w:r>
        <w:rPr>
          <w:b/>
        </w:rPr>
        <w:t>D</w:t>
      </w:r>
      <w:r w:rsidR="0082789A">
        <w:rPr>
          <w:b/>
        </w:rPr>
        <w:t>eterminación del ángulo del borde de liquidación de la cantera.</w:t>
      </w:r>
    </w:p>
    <w:p w:rsidR="00D17981" w:rsidRDefault="00D17981" w:rsidP="00D17981">
      <w:pPr>
        <w:jc w:val="both"/>
      </w:pPr>
      <w:r>
        <w:t>Para establecer el ángulo del borde de liquidación consideramos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7"/>
        <w:gridCol w:w="1300"/>
        <w:gridCol w:w="860"/>
        <w:gridCol w:w="860"/>
        <w:gridCol w:w="1453"/>
      </w:tblGrid>
      <w:tr w:rsidR="007D6011" w:rsidTr="00D17981">
        <w:trPr>
          <w:trHeight w:val="544"/>
          <w:jc w:val="center"/>
        </w:trPr>
        <w:tc>
          <w:tcPr>
            <w:tcW w:w="0" w:type="auto"/>
          </w:tcPr>
          <w:p w:rsidR="007D6011" w:rsidRDefault="007D6011" w:rsidP="00D17981">
            <w:pPr>
              <w:jc w:val="center"/>
              <w:rPr>
                <w:b/>
              </w:rPr>
            </w:pPr>
            <w:r>
              <w:rPr>
                <w:b/>
              </w:rPr>
              <w:t xml:space="preserve">Coeficiente de </w:t>
            </w:r>
          </w:p>
          <w:p w:rsidR="007D6011" w:rsidRPr="00FF0ED1" w:rsidRDefault="007D6011" w:rsidP="00D17981">
            <w:pPr>
              <w:jc w:val="center"/>
              <w:rPr>
                <w:b/>
              </w:rPr>
            </w:pPr>
            <w:r>
              <w:rPr>
                <w:b/>
              </w:rPr>
              <w:t>Protodiakonov (F)</w:t>
            </w:r>
          </w:p>
        </w:tc>
        <w:tc>
          <w:tcPr>
            <w:tcW w:w="0" w:type="auto"/>
          </w:tcPr>
          <w:p w:rsidR="007D6011" w:rsidRPr="00FF0ED1" w:rsidRDefault="007D6011" w:rsidP="00D17981">
            <w:pPr>
              <w:rPr>
                <w:b/>
              </w:rPr>
            </w:pPr>
            <w:r>
              <w:rPr>
                <w:b/>
              </w:rPr>
              <w:t>Hasta 90 m</w:t>
            </w:r>
          </w:p>
        </w:tc>
        <w:tc>
          <w:tcPr>
            <w:tcW w:w="0" w:type="auto"/>
          </w:tcPr>
          <w:p w:rsidR="007D6011" w:rsidRPr="00FF0ED1" w:rsidRDefault="007D6011" w:rsidP="00D17981">
            <w:pPr>
              <w:rPr>
                <w:b/>
              </w:rPr>
            </w:pPr>
            <w:r>
              <w:rPr>
                <w:b/>
              </w:rPr>
              <w:t>180 m</w:t>
            </w:r>
          </w:p>
        </w:tc>
        <w:tc>
          <w:tcPr>
            <w:tcW w:w="0" w:type="auto"/>
          </w:tcPr>
          <w:p w:rsidR="007D6011" w:rsidRPr="00FF0ED1" w:rsidRDefault="007D6011" w:rsidP="00D17981">
            <w:pPr>
              <w:rPr>
                <w:b/>
              </w:rPr>
            </w:pPr>
            <w:r>
              <w:rPr>
                <w:b/>
              </w:rPr>
              <w:t>240 m</w:t>
            </w:r>
          </w:p>
        </w:tc>
        <w:tc>
          <w:tcPr>
            <w:tcW w:w="0" w:type="auto"/>
          </w:tcPr>
          <w:p w:rsidR="007D6011" w:rsidRPr="00FF0ED1" w:rsidRDefault="007D6011" w:rsidP="00D17981">
            <w:pPr>
              <w:rPr>
                <w:b/>
              </w:rPr>
            </w:pPr>
            <w:r>
              <w:rPr>
                <w:b/>
              </w:rPr>
              <w:t>Mayor 300m</w:t>
            </w:r>
          </w:p>
        </w:tc>
      </w:tr>
      <w:tr w:rsidR="007D6011" w:rsidTr="00D17981">
        <w:trPr>
          <w:trHeight w:val="384"/>
          <w:jc w:val="center"/>
        </w:trPr>
        <w:tc>
          <w:tcPr>
            <w:tcW w:w="0" w:type="auto"/>
          </w:tcPr>
          <w:p w:rsidR="007D6011" w:rsidRDefault="007D6011" w:rsidP="00D17981">
            <w:pPr>
              <w:jc w:val="center"/>
            </w:pPr>
            <w:r>
              <w:t>15 – 20</w:t>
            </w:r>
          </w:p>
        </w:tc>
        <w:tc>
          <w:tcPr>
            <w:tcW w:w="0" w:type="auto"/>
          </w:tcPr>
          <w:p w:rsidR="007D6011" w:rsidRDefault="007D6011" w:rsidP="00D17981">
            <w:r>
              <w:t>60 – 68º</w:t>
            </w:r>
          </w:p>
        </w:tc>
        <w:tc>
          <w:tcPr>
            <w:tcW w:w="0" w:type="auto"/>
          </w:tcPr>
          <w:p w:rsidR="007D6011" w:rsidRDefault="007D6011" w:rsidP="00D17981">
            <w:r>
              <w:t>57 – 65</w:t>
            </w:r>
          </w:p>
        </w:tc>
        <w:tc>
          <w:tcPr>
            <w:tcW w:w="0" w:type="auto"/>
          </w:tcPr>
          <w:p w:rsidR="007D6011" w:rsidRDefault="007D6011" w:rsidP="00D17981">
            <w:r>
              <w:t>53 – 60</w:t>
            </w:r>
          </w:p>
        </w:tc>
        <w:tc>
          <w:tcPr>
            <w:tcW w:w="0" w:type="auto"/>
          </w:tcPr>
          <w:p w:rsidR="007D6011" w:rsidRDefault="007D6011" w:rsidP="00D17981">
            <w:r>
              <w:t>48 – 54</w:t>
            </w:r>
          </w:p>
        </w:tc>
      </w:tr>
      <w:tr w:rsidR="007D6011" w:rsidTr="00D17981">
        <w:trPr>
          <w:trHeight w:val="336"/>
          <w:jc w:val="center"/>
        </w:trPr>
        <w:tc>
          <w:tcPr>
            <w:tcW w:w="0" w:type="auto"/>
          </w:tcPr>
          <w:p w:rsidR="007D6011" w:rsidRDefault="007D6011" w:rsidP="00D17981">
            <w:pPr>
              <w:jc w:val="center"/>
            </w:pPr>
            <w:r>
              <w:t>08 – 14</w:t>
            </w:r>
          </w:p>
        </w:tc>
        <w:tc>
          <w:tcPr>
            <w:tcW w:w="0" w:type="auto"/>
          </w:tcPr>
          <w:p w:rsidR="007D6011" w:rsidRDefault="007D6011" w:rsidP="00D17981">
            <w:r>
              <w:t>50 – 60</w:t>
            </w:r>
          </w:p>
        </w:tc>
        <w:tc>
          <w:tcPr>
            <w:tcW w:w="0" w:type="auto"/>
          </w:tcPr>
          <w:p w:rsidR="007D6011" w:rsidRDefault="007D6011" w:rsidP="00D17981">
            <w:r>
              <w:t>48 – 57</w:t>
            </w:r>
          </w:p>
        </w:tc>
        <w:tc>
          <w:tcPr>
            <w:tcW w:w="0" w:type="auto"/>
          </w:tcPr>
          <w:p w:rsidR="007D6011" w:rsidRDefault="007D6011" w:rsidP="00D17981">
            <w:r>
              <w:t>45 – 53</w:t>
            </w:r>
          </w:p>
        </w:tc>
        <w:tc>
          <w:tcPr>
            <w:tcW w:w="0" w:type="auto"/>
          </w:tcPr>
          <w:p w:rsidR="007D6011" w:rsidRDefault="007D6011" w:rsidP="00D17981">
            <w:r>
              <w:t>42 – 48</w:t>
            </w:r>
          </w:p>
        </w:tc>
      </w:tr>
      <w:tr w:rsidR="007D6011" w:rsidTr="00D17981">
        <w:trPr>
          <w:trHeight w:val="352"/>
          <w:jc w:val="center"/>
        </w:trPr>
        <w:tc>
          <w:tcPr>
            <w:tcW w:w="0" w:type="auto"/>
          </w:tcPr>
          <w:p w:rsidR="007D6011" w:rsidRDefault="007D6011" w:rsidP="00D17981">
            <w:pPr>
              <w:jc w:val="center"/>
            </w:pPr>
            <w:r>
              <w:t>03 – 07</w:t>
            </w:r>
          </w:p>
        </w:tc>
        <w:tc>
          <w:tcPr>
            <w:tcW w:w="0" w:type="auto"/>
          </w:tcPr>
          <w:p w:rsidR="007D6011" w:rsidRDefault="007D6011" w:rsidP="00D17981">
            <w:r>
              <w:t>43 – 50</w:t>
            </w:r>
          </w:p>
        </w:tc>
        <w:tc>
          <w:tcPr>
            <w:tcW w:w="0" w:type="auto"/>
          </w:tcPr>
          <w:p w:rsidR="007D6011" w:rsidRDefault="007D6011" w:rsidP="00D17981">
            <w:r>
              <w:t>41 – 48</w:t>
            </w:r>
          </w:p>
        </w:tc>
        <w:tc>
          <w:tcPr>
            <w:tcW w:w="0" w:type="auto"/>
          </w:tcPr>
          <w:p w:rsidR="007D6011" w:rsidRDefault="007D6011" w:rsidP="00D17981">
            <w:r>
              <w:t>39 – 45</w:t>
            </w:r>
          </w:p>
        </w:tc>
        <w:tc>
          <w:tcPr>
            <w:tcW w:w="0" w:type="auto"/>
          </w:tcPr>
          <w:p w:rsidR="007D6011" w:rsidRDefault="007D6011" w:rsidP="00D17981">
            <w:r>
              <w:t xml:space="preserve">36 – 43 </w:t>
            </w:r>
          </w:p>
        </w:tc>
      </w:tr>
      <w:tr w:rsidR="007D6011" w:rsidTr="00D17981">
        <w:trPr>
          <w:trHeight w:val="352"/>
          <w:jc w:val="center"/>
        </w:trPr>
        <w:tc>
          <w:tcPr>
            <w:tcW w:w="0" w:type="auto"/>
          </w:tcPr>
          <w:p w:rsidR="007D6011" w:rsidRDefault="007D6011" w:rsidP="00D17981">
            <w:pPr>
              <w:jc w:val="center"/>
            </w:pPr>
            <w:r>
              <w:t>01- 02</w:t>
            </w:r>
          </w:p>
        </w:tc>
        <w:tc>
          <w:tcPr>
            <w:tcW w:w="0" w:type="auto"/>
          </w:tcPr>
          <w:p w:rsidR="007D6011" w:rsidRDefault="007D6011" w:rsidP="00D17981">
            <w:r>
              <w:t>30 – 43</w:t>
            </w:r>
          </w:p>
        </w:tc>
        <w:tc>
          <w:tcPr>
            <w:tcW w:w="0" w:type="auto"/>
          </w:tcPr>
          <w:p w:rsidR="007D6011" w:rsidRDefault="007D6011" w:rsidP="00D17981">
            <w:r>
              <w:t>28 - 41</w:t>
            </w:r>
          </w:p>
        </w:tc>
        <w:tc>
          <w:tcPr>
            <w:tcW w:w="0" w:type="auto"/>
          </w:tcPr>
          <w:p w:rsidR="007D6011" w:rsidRDefault="007D6011" w:rsidP="00D17981">
            <w:r>
              <w:t>26 – 39</w:t>
            </w:r>
          </w:p>
        </w:tc>
        <w:tc>
          <w:tcPr>
            <w:tcW w:w="0" w:type="auto"/>
          </w:tcPr>
          <w:p w:rsidR="007D6011" w:rsidRDefault="007D6011" w:rsidP="00D17981">
            <w:r>
              <w:t>24 – 36</w:t>
            </w:r>
          </w:p>
        </w:tc>
      </w:tr>
    </w:tbl>
    <w:p w:rsidR="00566B34" w:rsidRDefault="00566B34" w:rsidP="007D6011">
      <w:pPr>
        <w:jc w:val="both"/>
      </w:pPr>
    </w:p>
    <w:p w:rsidR="0082789A" w:rsidRDefault="0082789A" w:rsidP="007D6011">
      <w:pPr>
        <w:jc w:val="both"/>
      </w:pPr>
      <w:r>
        <w:t xml:space="preserve">Del cuadro y de acuerdo al coeficiente (F) el ángulo escogido es de 60º. Este valor es confiable porque además de la experiencia del comportamiento del material la profundidad de la cantera es de </w:t>
      </w:r>
      <w:r w:rsidR="00E20C61">
        <w:t>5</w:t>
      </w:r>
      <w:r>
        <w:t xml:space="preserve"> metros y el material pétreo compacta.</w:t>
      </w:r>
    </w:p>
    <w:p w:rsidR="0082789A" w:rsidRDefault="0082789A" w:rsidP="0082789A">
      <w:pPr>
        <w:rPr>
          <w:b/>
        </w:rPr>
      </w:pPr>
      <w:r>
        <w:rPr>
          <w:b/>
        </w:rPr>
        <w:t>Altura del banco (Hb)</w:t>
      </w:r>
    </w:p>
    <w:p w:rsidR="0082789A" w:rsidRDefault="0082789A" w:rsidP="00D17981">
      <w:pPr>
        <w:jc w:val="both"/>
      </w:pPr>
      <w:r>
        <w:t xml:space="preserve">Para el arranque, arrastre del material se va a emplear un buldózer Cat-D-7, y considerando que el material pétreo es compacto en matriz areno-arcillosa la altura del banco será de </w:t>
      </w:r>
      <w:r w:rsidR="00D17981">
        <w:t>5</w:t>
      </w:r>
      <w:r>
        <w:t xml:space="preserve"> metros.</w:t>
      </w:r>
    </w:p>
    <w:p w:rsidR="0082789A" w:rsidRDefault="0082789A" w:rsidP="0082789A">
      <w:pPr>
        <w:rPr>
          <w:b/>
        </w:rPr>
      </w:pPr>
      <w:r>
        <w:rPr>
          <w:b/>
        </w:rPr>
        <w:t>El ángulo de talud del banco</w:t>
      </w:r>
    </w:p>
    <w:p w:rsidR="0082789A" w:rsidRDefault="0082789A" w:rsidP="00D17981">
      <w:pPr>
        <w:jc w:val="both"/>
      </w:pPr>
      <w:r>
        <w:t>Normalmente para este tipo de materiales compactos, granulares y de buena resistencia cuyo grado de dureza se la considera media, el ángulo oscila entre 60º y 80º, el ángulo de talud recomendado para el caso será de 70 grados.</w:t>
      </w:r>
    </w:p>
    <w:p w:rsidR="0082789A" w:rsidRDefault="00D17981" w:rsidP="0082789A">
      <w:pPr>
        <w:rPr>
          <w:b/>
        </w:rPr>
      </w:pPr>
      <w:r>
        <w:rPr>
          <w:b/>
        </w:rPr>
        <w:t>Á</w:t>
      </w:r>
      <w:r w:rsidR="0082789A">
        <w:rPr>
          <w:b/>
        </w:rPr>
        <w:t xml:space="preserve">ngulo de talud del borde de trabajo. </w:t>
      </w:r>
    </w:p>
    <w:p w:rsidR="0082789A" w:rsidRDefault="0082789A" w:rsidP="0082789A">
      <w:r>
        <w:t>Lo determinamos mediante la expresión:</w:t>
      </w:r>
    </w:p>
    <w:p w:rsidR="0082789A" w:rsidRDefault="0082789A" w:rsidP="0082789A">
      <w:pPr>
        <w:outlineLvl w:val="0"/>
      </w:pPr>
      <w:r>
        <w:tab/>
      </w:r>
      <w:r>
        <w:tab/>
        <w:t xml:space="preserve">                                </w:t>
      </w:r>
      <w:bookmarkStart w:id="22" w:name="_Toc254085166"/>
      <w:r>
        <w:t>Hb</w:t>
      </w:r>
      <w:bookmarkEnd w:id="22"/>
      <w:r>
        <w:t xml:space="preserve"> </w:t>
      </w:r>
    </w:p>
    <w:p w:rsidR="0082789A" w:rsidRDefault="0082789A" w:rsidP="0082789A">
      <w:r>
        <w:rPr>
          <w:noProof/>
          <w:lang w:val="es-ES" w:eastAsia="es-ES"/>
        </w:rPr>
        <mc:AlternateContent>
          <mc:Choice Requires="wps">
            <w:drawing>
              <wp:anchor distT="0" distB="0" distL="114300" distR="114300" simplePos="0" relativeHeight="251671552" behindDoc="0" locked="0" layoutInCell="1" allowOverlap="1">
                <wp:simplePos x="0" y="0"/>
                <wp:positionH relativeFrom="column">
                  <wp:posOffset>1714500</wp:posOffset>
                </wp:positionH>
                <wp:positionV relativeFrom="paragraph">
                  <wp:posOffset>137795</wp:posOffset>
                </wp:positionV>
                <wp:extent cx="1485900" cy="0"/>
                <wp:effectExtent l="9525" t="13970" r="9525" b="14605"/>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88474" id="Conector recto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85pt" to="25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" strokeweight="1pt">
                <v:stroke dashstyle="dash"/>
              </v:line>
            </w:pict>
          </mc:Fallback>
        </mc:AlternateContent>
      </w:r>
      <w:r>
        <w:tab/>
      </w:r>
      <w:r>
        <w:tab/>
        <w:t>γ = arctg</w:t>
      </w:r>
    </w:p>
    <w:p w:rsidR="0082789A" w:rsidRDefault="0082789A" w:rsidP="0082789A">
      <w:r>
        <w:tab/>
      </w:r>
      <w:r>
        <w:tab/>
      </w:r>
      <w:r>
        <w:tab/>
      </w:r>
      <w:r>
        <w:tab/>
        <w:t xml:space="preserve">    Hb x ctg (α ) + Bpt</w:t>
      </w:r>
    </w:p>
    <w:p w:rsidR="0082789A" w:rsidRDefault="0082789A" w:rsidP="00566B34">
      <w:pPr>
        <w:spacing w:after="0" w:line="480" w:lineRule="auto"/>
      </w:pPr>
      <w:r>
        <w:t>Donde:</w:t>
      </w:r>
    </w:p>
    <w:p w:rsidR="0082789A" w:rsidRDefault="0082789A" w:rsidP="00566B34">
      <w:pPr>
        <w:spacing w:after="0"/>
      </w:pPr>
      <w:r>
        <w:rPr>
          <w:b/>
        </w:rPr>
        <w:t>Hb=</w:t>
      </w:r>
      <w:r>
        <w:rPr>
          <w:b/>
        </w:rPr>
        <w:tab/>
      </w:r>
      <w:r>
        <w:t xml:space="preserve">altura del banco = </w:t>
      </w:r>
      <w:r w:rsidR="00D17981">
        <w:t>5</w:t>
      </w:r>
      <w:r>
        <w:t xml:space="preserve"> m</w:t>
      </w:r>
    </w:p>
    <w:p w:rsidR="0082789A" w:rsidRDefault="0082789A" w:rsidP="0082789A">
      <w:r w:rsidRPr="00661427">
        <w:rPr>
          <w:b/>
        </w:rPr>
        <w:t>α</w:t>
      </w:r>
      <w:r>
        <w:rPr>
          <w:b/>
        </w:rPr>
        <w:t>=</w:t>
      </w:r>
      <w:r>
        <w:rPr>
          <w:b/>
        </w:rPr>
        <w:tab/>
      </w:r>
      <w:r>
        <w:t>ángulo de talud del banco = 70˚</w:t>
      </w:r>
    </w:p>
    <w:p w:rsidR="0082789A" w:rsidRDefault="0082789A" w:rsidP="0082789A">
      <w:r>
        <w:rPr>
          <w:b/>
        </w:rPr>
        <w:t>Bpt=</w:t>
      </w:r>
      <w:r>
        <w:tab/>
        <w:t>ancho de la plataforma de trabajo = 1</w:t>
      </w:r>
      <w:r w:rsidR="00D17981">
        <w:t>0</w:t>
      </w:r>
      <w:r>
        <w:t xml:space="preserve"> m</w:t>
      </w:r>
    </w:p>
    <w:p w:rsidR="0082789A" w:rsidRDefault="0082789A" w:rsidP="0082789A">
      <w:r>
        <w:t>Aplicando la expresión anterior tenemos:</w:t>
      </w:r>
    </w:p>
    <w:p w:rsidR="0082789A" w:rsidRDefault="0082789A" w:rsidP="0082789A">
      <w:pPr>
        <w:outlineLvl w:val="0"/>
      </w:pPr>
      <w:r>
        <w:tab/>
      </w:r>
      <w:r>
        <w:tab/>
      </w:r>
      <w:r>
        <w:tab/>
      </w:r>
      <w:bookmarkStart w:id="23" w:name="_Toc254085167"/>
      <w:r w:rsidR="00566B34">
        <w:t xml:space="preserve">γ </w:t>
      </w:r>
      <w:r>
        <w:t xml:space="preserve">=  </w:t>
      </w:r>
      <w:bookmarkEnd w:id="23"/>
      <w:r w:rsidR="00930AE6">
        <w:t>23ª</w:t>
      </w:r>
    </w:p>
    <w:p w:rsidR="0082789A" w:rsidRDefault="0082789A" w:rsidP="0082789A">
      <w:pPr>
        <w:tabs>
          <w:tab w:val="left" w:pos="708"/>
          <w:tab w:val="left" w:pos="6768"/>
        </w:tabs>
        <w:rPr>
          <w:b/>
        </w:rPr>
      </w:pPr>
      <w:r>
        <w:rPr>
          <w:b/>
        </w:rPr>
        <w:t>Bermas</w:t>
      </w:r>
    </w:p>
    <w:p w:rsidR="00566B34" w:rsidRDefault="0082789A" w:rsidP="00E20C61">
      <w:pPr>
        <w:tabs>
          <w:tab w:val="left" w:pos="708"/>
          <w:tab w:val="left" w:pos="6768"/>
        </w:tabs>
        <w:jc w:val="both"/>
      </w:pPr>
      <w:r>
        <w:t xml:space="preserve">Las bermas se emplearán como áreas de protección, para detener y almacenar los materiales que puedan desprenderse del frente de los bancos superiores. </w:t>
      </w:r>
    </w:p>
    <w:p w:rsidR="0082789A" w:rsidRPr="00106691" w:rsidRDefault="0082789A" w:rsidP="00E20C61">
      <w:pPr>
        <w:tabs>
          <w:tab w:val="left" w:pos="708"/>
          <w:tab w:val="left" w:pos="6768"/>
        </w:tabs>
        <w:jc w:val="both"/>
      </w:pPr>
      <w:r>
        <w:t>Normalmente las dimensiones se las escoge de un 20 – 30 % de la altura del banco.</w:t>
      </w:r>
    </w:p>
    <w:p w:rsidR="0082789A" w:rsidRPr="00106691" w:rsidRDefault="0082789A" w:rsidP="0082789A">
      <w:pPr>
        <w:tabs>
          <w:tab w:val="left" w:pos="708"/>
          <w:tab w:val="left" w:pos="6768"/>
        </w:tabs>
        <w:spacing w:before="240"/>
      </w:pPr>
      <w:r>
        <w:t xml:space="preserve">Anchura min =30% * </w:t>
      </w:r>
      <w:r w:rsidR="00E20C61">
        <w:t>5= 1,5</w:t>
      </w:r>
      <w:r>
        <w:t xml:space="preserve"> m.</w:t>
      </w:r>
    </w:p>
    <w:p w:rsidR="0082789A" w:rsidRDefault="0082789A" w:rsidP="0082789A">
      <w:pPr>
        <w:tabs>
          <w:tab w:val="left" w:pos="708"/>
          <w:tab w:val="left" w:pos="6768"/>
        </w:tabs>
        <w:spacing w:before="240"/>
        <w:rPr>
          <w:b/>
        </w:rPr>
      </w:pPr>
      <w:r>
        <w:rPr>
          <w:b/>
        </w:rPr>
        <w:t>Determinación del ancho de la plataforma de trabajo (Bpt)</w:t>
      </w:r>
    </w:p>
    <w:p w:rsidR="0082789A" w:rsidRDefault="0082789A" w:rsidP="0082789A">
      <w:pPr>
        <w:tabs>
          <w:tab w:val="left" w:pos="708"/>
          <w:tab w:val="left" w:pos="6768"/>
        </w:tabs>
        <w:spacing w:before="240"/>
      </w:pPr>
      <w:r>
        <w:t>Es la suma de los espacios necesarios para el  movimiento holgado de los diferentes equipos que van a trabajar en la plataforma:</w:t>
      </w:r>
    </w:p>
    <w:p w:rsidR="0082789A" w:rsidRPr="000B6AAE" w:rsidRDefault="0082789A" w:rsidP="0082789A">
      <w:pPr>
        <w:tabs>
          <w:tab w:val="left" w:pos="708"/>
          <w:tab w:val="left" w:pos="6768"/>
        </w:tabs>
        <w:spacing w:before="240"/>
        <w:rPr>
          <w:b/>
        </w:rPr>
      </w:pPr>
      <w:r>
        <w:rPr>
          <w:b/>
        </w:rPr>
        <w:t>Bpt = A+C+C1</w:t>
      </w:r>
      <w:r w:rsidRPr="000B6AAE">
        <w:rPr>
          <w:b/>
        </w:rPr>
        <w:t>+B</w:t>
      </w:r>
    </w:p>
    <w:p w:rsidR="0082789A" w:rsidRDefault="0082789A" w:rsidP="0082789A">
      <w:pPr>
        <w:tabs>
          <w:tab w:val="left" w:pos="708"/>
          <w:tab w:val="left" w:pos="6768"/>
        </w:tabs>
      </w:pPr>
      <w:r w:rsidRPr="00361FAC">
        <w:t>Donde:</w:t>
      </w:r>
    </w:p>
    <w:p w:rsidR="0082789A" w:rsidRPr="00361FAC" w:rsidRDefault="0082789A" w:rsidP="0082789A">
      <w:pPr>
        <w:tabs>
          <w:tab w:val="left" w:pos="708"/>
          <w:tab w:val="left" w:pos="6768"/>
        </w:tabs>
      </w:pPr>
      <w:r w:rsidRPr="00361FAC">
        <w:t>B= borde de segurid</w:t>
      </w:r>
      <w:r w:rsidR="00566B34">
        <w:t>ad o prisma de deslizamiento = 2</w:t>
      </w:r>
      <w:r>
        <w:t xml:space="preserve"> </w:t>
      </w:r>
      <w:r w:rsidRPr="00361FAC">
        <w:t>m.</w:t>
      </w:r>
    </w:p>
    <w:p w:rsidR="0082789A" w:rsidRDefault="0082789A" w:rsidP="0082789A">
      <w:pPr>
        <w:tabs>
          <w:tab w:val="left" w:pos="708"/>
          <w:tab w:val="left" w:pos="6768"/>
        </w:tabs>
      </w:pPr>
      <w:r>
        <w:t>C= ancho de la vía = 4 m</w:t>
      </w:r>
    </w:p>
    <w:p w:rsidR="0082789A" w:rsidRDefault="0082789A" w:rsidP="0082789A">
      <w:pPr>
        <w:tabs>
          <w:tab w:val="left" w:pos="708"/>
          <w:tab w:val="left" w:pos="6768"/>
        </w:tabs>
        <w:rPr>
          <w:u w:val="single"/>
        </w:rPr>
      </w:pPr>
      <w:r>
        <w:t>C1= zona de reserva = Hb * tan (</w:t>
      </w:r>
      <w:r w:rsidRPr="00361FAC">
        <w:rPr>
          <w:position w:val="-6"/>
        </w:rPr>
        <w:object w:dxaOrig="8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14.05pt" o:ole="">
            <v:imagedata r:id="rId11" o:title=""/>
          </v:shape>
          <o:OLEObject Type="Embed" ProgID="Equation.3" ShapeID="_x0000_i1025" DrawAspect="Content" ObjectID="_1684055117" r:id="rId12"/>
        </w:object>
      </w:r>
      <w:r w:rsidR="00E20C61">
        <w:t>)= 5</w:t>
      </w:r>
      <w:r w:rsidR="00566B34">
        <w:t xml:space="preserve"> * tan (8</w:t>
      </w:r>
      <w:r w:rsidR="00930AE6">
        <w:t xml:space="preserve">0º - </w:t>
      </w:r>
      <w:r w:rsidR="00566B34">
        <w:t>6</w:t>
      </w:r>
      <w:r w:rsidR="00930AE6">
        <w:t>0º) = 1</w:t>
      </w:r>
      <w:r>
        <w:t>.</w:t>
      </w:r>
      <w:r w:rsidR="00930AE6">
        <w:t>8 m optamos por 2</w:t>
      </w:r>
      <w:r>
        <w:t xml:space="preserve"> </w:t>
      </w:r>
    </w:p>
    <w:p w:rsidR="0082789A" w:rsidRDefault="00566B34" w:rsidP="0082789A">
      <w:pPr>
        <w:tabs>
          <w:tab w:val="left" w:pos="708"/>
          <w:tab w:val="left" w:pos="6768"/>
        </w:tabs>
      </w:pPr>
      <w:r>
        <w:t>Bpt: 1,5+4+2+2</w:t>
      </w:r>
    </w:p>
    <w:p w:rsidR="0082789A" w:rsidRDefault="0082789A" w:rsidP="0082789A">
      <w:pPr>
        <w:tabs>
          <w:tab w:val="left" w:pos="708"/>
          <w:tab w:val="left" w:pos="6768"/>
        </w:tabs>
      </w:pPr>
      <w:r>
        <w:t xml:space="preserve">Bpt: </w:t>
      </w:r>
      <w:r w:rsidR="00566B34">
        <w:t>9</w:t>
      </w:r>
      <w:r w:rsidR="00930AE6">
        <w:t>,5</w:t>
      </w:r>
      <w:r>
        <w:t xml:space="preserve"> metros.</w:t>
      </w:r>
    </w:p>
    <w:p w:rsidR="0082789A" w:rsidRDefault="0082789A" w:rsidP="0082789A">
      <w:pPr>
        <w:tabs>
          <w:tab w:val="left" w:pos="708"/>
          <w:tab w:val="left" w:pos="6768"/>
        </w:tabs>
        <w:rPr>
          <w:b/>
        </w:rPr>
      </w:pPr>
      <w:r>
        <w:rPr>
          <w:b/>
        </w:rPr>
        <w:t>Calculo del borde de seguridad (B)</w:t>
      </w:r>
    </w:p>
    <w:p w:rsidR="0082789A" w:rsidRDefault="0082789A" w:rsidP="0082789A">
      <w:pPr>
        <w:tabs>
          <w:tab w:val="left" w:pos="708"/>
          <w:tab w:val="left" w:pos="6768"/>
        </w:tabs>
        <w:rPr>
          <w:b/>
          <w:u w:val="single"/>
        </w:rPr>
      </w:pPr>
      <w:r>
        <w:rPr>
          <w:b/>
        </w:rPr>
        <w:tab/>
        <w:t>B= Hb * tan (</w:t>
      </w:r>
      <w:r w:rsidRPr="00361FAC">
        <w:rPr>
          <w:position w:val="-6"/>
        </w:rPr>
        <w:object w:dxaOrig="800" w:dyaOrig="279">
          <v:shape id="_x0000_i1026" type="#_x0000_t75" style="width:39.7pt;height:14.05pt" o:ole="">
            <v:imagedata r:id="rId11" o:title=""/>
          </v:shape>
          <o:OLEObject Type="Embed" ProgID="Equation.3" ShapeID="_x0000_i1026" DrawAspect="Content" ObjectID="_1684055118" r:id="rId13"/>
        </w:object>
      </w:r>
      <w:r w:rsidR="00566B34">
        <w:t>)= 1.8 m optamos por 2</w:t>
      </w:r>
      <w:r>
        <w:t xml:space="preserve"> m</w:t>
      </w:r>
    </w:p>
    <w:p w:rsidR="0082789A" w:rsidRDefault="0082789A" w:rsidP="0082789A">
      <w:pPr>
        <w:tabs>
          <w:tab w:val="left" w:pos="708"/>
          <w:tab w:val="left" w:pos="6768"/>
        </w:tabs>
      </w:pPr>
      <w:r>
        <w:t>Donde:</w:t>
      </w:r>
    </w:p>
    <w:p w:rsidR="0082789A" w:rsidRDefault="0082789A" w:rsidP="0082789A">
      <w:pPr>
        <w:tabs>
          <w:tab w:val="left" w:pos="708"/>
          <w:tab w:val="left" w:pos="6768"/>
        </w:tabs>
      </w:pPr>
      <w:r w:rsidRPr="00361FAC">
        <w:rPr>
          <w:position w:val="-6"/>
        </w:rPr>
        <w:object w:dxaOrig="320" w:dyaOrig="220">
          <v:shape id="_x0000_i1027" type="#_x0000_t75" style="width:14.9pt;height:10.75pt" o:ole="">
            <v:imagedata r:id="rId14" o:title=""/>
          </v:shape>
          <o:OLEObject Type="Embed" ProgID="Equation.3" ShapeID="_x0000_i1027" DrawAspect="Content" ObjectID="_1684055119" r:id="rId15"/>
        </w:object>
      </w:r>
      <w:r>
        <w:t>= ángulo del</w:t>
      </w:r>
      <w:r w:rsidR="00566B34">
        <w:t xml:space="preserve"> talud del banco valor máximo =8</w:t>
      </w:r>
      <w:r>
        <w:t>0º</w:t>
      </w:r>
    </w:p>
    <w:p w:rsidR="0082789A" w:rsidRDefault="0082789A" w:rsidP="0082789A">
      <w:pPr>
        <w:tabs>
          <w:tab w:val="left" w:pos="708"/>
          <w:tab w:val="left" w:pos="6768"/>
        </w:tabs>
      </w:pPr>
      <w:r w:rsidRPr="00361FAC">
        <w:rPr>
          <w:position w:val="-6"/>
        </w:rPr>
        <w:object w:dxaOrig="320" w:dyaOrig="279">
          <v:shape id="_x0000_i1028" type="#_x0000_t75" style="width:14.9pt;height:14.05pt" o:ole="">
            <v:imagedata r:id="rId16" o:title=""/>
          </v:shape>
          <o:OLEObject Type="Embed" ProgID="Equation.3" ShapeID="_x0000_i1028" DrawAspect="Content" ObjectID="_1684055120" r:id="rId17"/>
        </w:object>
      </w:r>
      <w:r w:rsidR="00566B34">
        <w:t>= ángulo del talud del banco = 6</w:t>
      </w:r>
      <w:r>
        <w:t>0º</w:t>
      </w:r>
    </w:p>
    <w:p w:rsidR="0082789A" w:rsidRDefault="00E20C61" w:rsidP="0082789A">
      <w:pPr>
        <w:tabs>
          <w:tab w:val="left" w:pos="708"/>
          <w:tab w:val="left" w:pos="6768"/>
        </w:tabs>
      </w:pPr>
      <w:r>
        <w:t>Hb = altura del banco = 5</w:t>
      </w:r>
      <w:r w:rsidR="0082789A">
        <w:t xml:space="preserve"> m.</w:t>
      </w:r>
    </w:p>
    <w:p w:rsidR="0082789A" w:rsidRDefault="0082789A" w:rsidP="0082789A">
      <w:pPr>
        <w:tabs>
          <w:tab w:val="left" w:pos="708"/>
          <w:tab w:val="left" w:pos="6768"/>
        </w:tabs>
        <w:rPr>
          <w:b/>
        </w:rPr>
      </w:pPr>
      <w:r>
        <w:rPr>
          <w:b/>
        </w:rPr>
        <w:t>Calculo del ancho de la vía</w:t>
      </w:r>
    </w:p>
    <w:p w:rsidR="0082789A" w:rsidRPr="00515190" w:rsidRDefault="0082789A" w:rsidP="0082789A">
      <w:pPr>
        <w:tabs>
          <w:tab w:val="left" w:pos="708"/>
          <w:tab w:val="left" w:pos="6768"/>
        </w:tabs>
        <w:rPr>
          <w:b/>
        </w:rPr>
      </w:pPr>
      <w:r>
        <w:rPr>
          <w:b/>
        </w:rPr>
        <w:t>T = 2 ( A+Y) +X = 4 m.</w:t>
      </w:r>
    </w:p>
    <w:p w:rsidR="0082789A" w:rsidRDefault="0082789A" w:rsidP="0082789A">
      <w:pPr>
        <w:tabs>
          <w:tab w:val="left" w:pos="708"/>
          <w:tab w:val="left" w:pos="6768"/>
        </w:tabs>
      </w:pPr>
      <w:r>
        <w:t>Donde:</w:t>
      </w:r>
    </w:p>
    <w:p w:rsidR="0082789A" w:rsidRDefault="0082789A" w:rsidP="0082789A">
      <w:pPr>
        <w:tabs>
          <w:tab w:val="left" w:pos="708"/>
          <w:tab w:val="left" w:pos="6768"/>
        </w:tabs>
      </w:pPr>
      <w:r>
        <w:t>A=  1.5 m.</w:t>
      </w:r>
    </w:p>
    <w:p w:rsidR="0082789A" w:rsidRDefault="0082789A" w:rsidP="0082789A">
      <w:pPr>
        <w:tabs>
          <w:tab w:val="left" w:pos="708"/>
          <w:tab w:val="left" w:pos="6768"/>
        </w:tabs>
      </w:pPr>
      <w:r>
        <w:t>Y= 0.5</w:t>
      </w:r>
    </w:p>
    <w:p w:rsidR="0082789A" w:rsidRDefault="0082789A" w:rsidP="0082789A">
      <w:pPr>
        <w:tabs>
          <w:tab w:val="left" w:pos="708"/>
          <w:tab w:val="left" w:pos="6768"/>
        </w:tabs>
      </w:pPr>
      <w:r>
        <w:t xml:space="preserve">X= 0.5 + 0.05v                                            </w:t>
      </w:r>
    </w:p>
    <w:p w:rsidR="0082789A" w:rsidRDefault="0082789A" w:rsidP="0082789A">
      <w:pPr>
        <w:tabs>
          <w:tab w:val="left" w:pos="708"/>
          <w:tab w:val="left" w:pos="6768"/>
        </w:tabs>
        <w:rPr>
          <w:b/>
        </w:rPr>
      </w:pPr>
      <w:r>
        <w:rPr>
          <w:b/>
        </w:rPr>
        <w:t>Cálculo de la trinchera de corte (B)</w:t>
      </w:r>
    </w:p>
    <w:p w:rsidR="0082789A" w:rsidRDefault="0082789A" w:rsidP="0082789A">
      <w:pPr>
        <w:tabs>
          <w:tab w:val="left" w:pos="708"/>
          <w:tab w:val="left" w:pos="6768"/>
        </w:tabs>
      </w:pPr>
      <w:r>
        <w:t>La trinchera de corte a emplear será el esquema circular, el ancho de la trinchera en su parte inferior se determina por la fórmula:</w:t>
      </w:r>
    </w:p>
    <w:p w:rsidR="0082789A" w:rsidRDefault="0082789A" w:rsidP="0082789A">
      <w:pPr>
        <w:tabs>
          <w:tab w:val="left" w:pos="708"/>
          <w:tab w:val="left" w:pos="6768"/>
        </w:tabs>
        <w:rPr>
          <w:b/>
          <w:u w:val="single"/>
        </w:rPr>
      </w:pPr>
      <w:r>
        <w:rPr>
          <w:b/>
        </w:rPr>
        <w:t xml:space="preserve">B= 2 (R + C ) = 2 (4 + 2) = 12 </w:t>
      </w:r>
    </w:p>
    <w:p w:rsidR="0082789A" w:rsidRDefault="0082789A" w:rsidP="0082789A">
      <w:pPr>
        <w:tabs>
          <w:tab w:val="left" w:pos="708"/>
          <w:tab w:val="left" w:pos="6768"/>
        </w:tabs>
      </w:pPr>
      <w:r>
        <w:t>Donde</w:t>
      </w:r>
    </w:p>
    <w:p w:rsidR="0082789A" w:rsidRDefault="0082789A" w:rsidP="0082789A">
      <w:pPr>
        <w:tabs>
          <w:tab w:val="left" w:pos="708"/>
          <w:tab w:val="left" w:pos="6768"/>
        </w:tabs>
      </w:pPr>
    </w:p>
    <w:p w:rsidR="0082789A" w:rsidRDefault="0082789A" w:rsidP="0082789A">
      <w:pPr>
        <w:tabs>
          <w:tab w:val="left" w:pos="708"/>
          <w:tab w:val="left" w:pos="6768"/>
        </w:tabs>
      </w:pPr>
      <w:r>
        <w:tab/>
        <w:t>R   = Ancho del buldozer = 4 m</w:t>
      </w:r>
    </w:p>
    <w:p w:rsidR="0082789A" w:rsidRDefault="0082789A" w:rsidP="0082789A">
      <w:pPr>
        <w:tabs>
          <w:tab w:val="left" w:pos="708"/>
          <w:tab w:val="left" w:pos="6768"/>
        </w:tabs>
      </w:pPr>
      <w:r>
        <w:tab/>
        <w:t>C   = espacio entre el volquete y el borde de la trinchera (2-3m)</w:t>
      </w:r>
    </w:p>
    <w:p w:rsidR="0082789A" w:rsidRDefault="0082789A" w:rsidP="0082789A">
      <w:pPr>
        <w:rPr>
          <w:b/>
        </w:rPr>
      </w:pPr>
      <w:r>
        <w:rPr>
          <w:b/>
        </w:rPr>
        <w:t>Diseño de la plataforma de trabajo.</w:t>
      </w:r>
    </w:p>
    <w:p w:rsidR="0082789A" w:rsidRDefault="0082789A" w:rsidP="0082789A">
      <w:r w:rsidRPr="004425FE">
        <w:t>La aplicación de estos parámetros se observa en el siguiente gráfico:</w:t>
      </w:r>
    </w:p>
    <w:p w:rsidR="007D6011" w:rsidRPr="004425FE" w:rsidRDefault="007D6011" w:rsidP="0082789A"/>
    <w:p w:rsidR="0082789A" w:rsidRPr="004425FE" w:rsidRDefault="00566B34" w:rsidP="007D6011">
      <w:r>
        <w:rPr>
          <w:noProof/>
          <w:lang w:val="es-ES" w:eastAsia="es-ES"/>
        </w:rPr>
        <mc:AlternateContent>
          <mc:Choice Requires="wps">
            <w:drawing>
              <wp:anchor distT="0" distB="0" distL="114300" distR="114300" simplePos="0" relativeHeight="251672576" behindDoc="0" locked="0" layoutInCell="1" allowOverlap="1">
                <wp:simplePos x="0" y="0"/>
                <wp:positionH relativeFrom="column">
                  <wp:posOffset>1539240</wp:posOffset>
                </wp:positionH>
                <wp:positionV relativeFrom="paragraph">
                  <wp:posOffset>427990</wp:posOffset>
                </wp:positionV>
                <wp:extent cx="600075" cy="32385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6000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B34" w:rsidRPr="00566B34" w:rsidRDefault="00566B34">
                            <w:pPr>
                              <w:rPr>
                                <w:b/>
                              </w:rPr>
                            </w:pPr>
                            <w:r>
                              <w:t xml:space="preserve">   </w:t>
                            </w:r>
                            <w:r w:rsidRPr="00566B34">
                              <w:rPr>
                                <w:b/>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121.2pt;margin-top:33.7pt;width:47.2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" fillcolor="white [3201]" stroked="f" strokeweight=".5pt">
                <v:textbox>
                  <w:txbxContent>
                    <w:p w:rsidR="00566B34" w:rsidRPr="00566B34" w:rsidRDefault="00566B34">
                      <w:pPr>
                        <w:rPr>
                          <w:b/>
                        </w:rPr>
                      </w:pPr>
                      <w:r>
                        <w:t xml:space="preserve">   </w:t>
                      </w:r>
                      <w:r w:rsidRPr="00566B34">
                        <w:rPr>
                          <w:b/>
                        </w:rPr>
                        <w:t>4 m</w:t>
                      </w:r>
                    </w:p>
                  </w:txbxContent>
                </v:textbox>
              </v:shape>
            </w:pict>
          </mc:Fallback>
        </mc:AlternateContent>
      </w:r>
      <w:r w:rsidR="007D6011">
        <w:rPr>
          <w:noProof/>
          <w:lang w:val="es-ES" w:eastAsia="es-ES"/>
        </w:rPr>
        <w:drawing>
          <wp:inline distT="0" distB="0" distL="0" distR="0" wp14:anchorId="050002E1" wp14:editId="113DF64D">
            <wp:extent cx="4467225" cy="18669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22" t="23202" r="14452" b="15343"/>
                    <a:stretch/>
                  </pic:blipFill>
                  <pic:spPr bwMode="auto">
                    <a:xfrm>
                      <a:off x="0" y="0"/>
                      <a:ext cx="4467225" cy="1866900"/>
                    </a:xfrm>
                    <a:prstGeom prst="rect">
                      <a:avLst/>
                    </a:prstGeom>
                    <a:ln>
                      <a:noFill/>
                    </a:ln>
                    <a:extLst>
                      <a:ext uri="{53640926-AAD7-44D8-BBD7-CCE9431645EC}">
                        <a14:shadowObscured xmlns:a14="http://schemas.microsoft.com/office/drawing/2010/main"/>
                      </a:ext>
                    </a:extLst>
                  </pic:spPr>
                </pic:pic>
              </a:graphicData>
            </a:graphic>
          </wp:inline>
        </w:drawing>
      </w:r>
    </w:p>
    <w:p w:rsidR="0082789A" w:rsidRPr="004425FE" w:rsidRDefault="0082789A" w:rsidP="0082789A">
      <w:r w:rsidRPr="004425FE">
        <w:tab/>
      </w:r>
      <w:r w:rsidRPr="004425FE">
        <w:tab/>
      </w:r>
      <w:r w:rsidRPr="004425FE">
        <w:tab/>
      </w:r>
      <w:r w:rsidRPr="004425FE">
        <w:tab/>
      </w:r>
      <w:r w:rsidRPr="004425FE">
        <w:tab/>
      </w:r>
      <w:r w:rsidRPr="004425FE">
        <w:tab/>
      </w:r>
      <w:r w:rsidRPr="004425FE">
        <w:tab/>
      </w:r>
      <w:r w:rsidRPr="004425FE">
        <w:tab/>
      </w:r>
      <w:r w:rsidRPr="004425FE">
        <w:tab/>
      </w:r>
      <w:r w:rsidRPr="004425FE">
        <w:tab/>
      </w:r>
    </w:p>
    <w:p w:rsidR="0082789A" w:rsidRPr="004425FE" w:rsidRDefault="0082789A" w:rsidP="0082789A">
      <w:r w:rsidRPr="004425FE">
        <w:rPr>
          <w:b/>
        </w:rPr>
        <w:t>b=</w:t>
      </w:r>
      <w:r w:rsidRPr="004425FE">
        <w:rPr>
          <w:b/>
        </w:rPr>
        <w:tab/>
      </w:r>
      <w:r w:rsidRPr="004425FE">
        <w:t>ancho del prisma de deslizamiento = 2 m</w:t>
      </w:r>
    </w:p>
    <w:p w:rsidR="0082789A" w:rsidRPr="004425FE" w:rsidRDefault="0082789A" w:rsidP="0082789A">
      <w:r w:rsidRPr="004425FE">
        <w:rPr>
          <w:b/>
        </w:rPr>
        <w:t>O=</w:t>
      </w:r>
      <w:r w:rsidRPr="004425FE">
        <w:rPr>
          <w:b/>
        </w:rPr>
        <w:tab/>
      </w:r>
      <w:r w:rsidRPr="004425FE">
        <w:t>zona de reserva = 2 m</w:t>
      </w:r>
    </w:p>
    <w:p w:rsidR="0082789A" w:rsidRPr="004425FE" w:rsidRDefault="0082789A" w:rsidP="0082789A">
      <w:r w:rsidRPr="004425FE">
        <w:rPr>
          <w:b/>
        </w:rPr>
        <w:t>C1=</w:t>
      </w:r>
      <w:r w:rsidRPr="004425FE">
        <w:rPr>
          <w:b/>
        </w:rPr>
        <w:tab/>
      </w:r>
      <w:r w:rsidRPr="004425FE">
        <w:t>ancho de la vía para el Buldozer = 4 m</w:t>
      </w:r>
    </w:p>
    <w:p w:rsidR="0082789A" w:rsidRPr="004425FE" w:rsidRDefault="0082789A" w:rsidP="0082789A">
      <w:r w:rsidRPr="004425FE">
        <w:rPr>
          <w:b/>
        </w:rPr>
        <w:t>α=</w:t>
      </w:r>
      <w:r w:rsidRPr="004425FE">
        <w:rPr>
          <w:b/>
        </w:rPr>
        <w:tab/>
      </w:r>
      <w:r w:rsidR="00566B34">
        <w:t>ángulo de talud del banco = 8</w:t>
      </w:r>
      <w:r w:rsidRPr="004425FE">
        <w:t>0˚</w:t>
      </w:r>
    </w:p>
    <w:p w:rsidR="0082789A" w:rsidRPr="004425FE" w:rsidRDefault="0082789A" w:rsidP="0082789A">
      <w:r w:rsidRPr="004425FE">
        <w:rPr>
          <w:b/>
        </w:rPr>
        <w:t>β=</w:t>
      </w:r>
      <w:r w:rsidRPr="004425FE">
        <w:rPr>
          <w:b/>
        </w:rPr>
        <w:tab/>
      </w:r>
      <w:r w:rsidRPr="004425FE">
        <w:t xml:space="preserve">ángulo </w:t>
      </w:r>
      <w:r w:rsidR="00566B34">
        <w:t>de liquidación de la cantera = 6</w:t>
      </w:r>
      <w:r w:rsidRPr="004425FE">
        <w:t>0˚</w:t>
      </w:r>
    </w:p>
    <w:p w:rsidR="0082789A" w:rsidRPr="004425FE" w:rsidRDefault="0082789A" w:rsidP="0082789A">
      <w:r w:rsidRPr="004425FE">
        <w:rPr>
          <w:b/>
        </w:rPr>
        <w:t>γ</w:t>
      </w:r>
      <w:r w:rsidRPr="004425FE">
        <w:t>=</w:t>
      </w:r>
      <w:r w:rsidRPr="004425FE">
        <w:tab/>
        <w:t xml:space="preserve">ángulo de talud del borde trabajo = </w:t>
      </w:r>
      <w:r w:rsidR="00566B34">
        <w:t>23</w:t>
      </w:r>
      <w:r w:rsidRPr="004425FE">
        <w:t>˚</w:t>
      </w:r>
    </w:p>
    <w:p w:rsidR="00630F3E" w:rsidRPr="002A24D7" w:rsidRDefault="00630F3E" w:rsidP="00630F3E">
      <w:pPr>
        <w:rPr>
          <w:b/>
          <w:color w:val="FF0000"/>
          <w:szCs w:val="24"/>
        </w:rPr>
      </w:pPr>
    </w:p>
    <w:p w:rsidR="006D2C35" w:rsidRPr="00830422" w:rsidRDefault="006D2C35" w:rsidP="00996E23">
      <w:pPr>
        <w:pStyle w:val="Ttulo2"/>
        <w:rPr>
          <w:szCs w:val="24"/>
          <w:lang w:val="es-EC"/>
        </w:rPr>
      </w:pPr>
      <w:r w:rsidRPr="00830422">
        <w:rPr>
          <w:szCs w:val="24"/>
          <w:lang w:val="es-EC"/>
        </w:rPr>
        <w:t xml:space="preserve">Etapas mineras a </w:t>
      </w:r>
      <w:r w:rsidR="001F70AA" w:rsidRPr="00830422">
        <w:rPr>
          <w:szCs w:val="24"/>
          <w:lang w:val="es-EC"/>
        </w:rPr>
        <w:t xml:space="preserve">aplicarse en las areas de libre </w:t>
      </w:r>
      <w:r w:rsidRPr="00830422">
        <w:rPr>
          <w:szCs w:val="24"/>
          <w:lang w:val="es-EC"/>
        </w:rPr>
        <w:t>aprovechamiento.</w:t>
      </w:r>
      <w:bookmarkEnd w:id="21"/>
    </w:p>
    <w:p w:rsidR="006D2C35" w:rsidRPr="00125683" w:rsidRDefault="006D2C35" w:rsidP="00AD133E">
      <w:pPr>
        <w:pStyle w:val="Ttulo3"/>
        <w:spacing w:line="240" w:lineRule="auto"/>
      </w:pPr>
      <w:bookmarkStart w:id="24" w:name="_Toc426458429"/>
      <w:r w:rsidRPr="00993AF3">
        <w:t>Mejoramiento</w:t>
      </w:r>
      <w:r w:rsidRPr="00125683">
        <w:t xml:space="preserve"> de accesos.</w:t>
      </w:r>
      <w:bookmarkEnd w:id="24"/>
    </w:p>
    <w:p w:rsidR="006D2C35" w:rsidRPr="009F6072" w:rsidRDefault="006D2C35" w:rsidP="00AD133E">
      <w:pPr>
        <w:spacing w:before="100" w:beforeAutospacing="1" w:after="100" w:afterAutospacing="1" w:line="240" w:lineRule="auto"/>
        <w:jc w:val="both"/>
        <w:rPr>
          <w:rFonts w:cs="Arial"/>
          <w:szCs w:val="24"/>
        </w:rPr>
      </w:pPr>
      <w:bookmarkStart w:id="25" w:name="_Toc231614304"/>
      <w:bookmarkStart w:id="26" w:name="_Toc231697989"/>
      <w:bookmarkStart w:id="27" w:name="_Toc233437036"/>
      <w:bookmarkStart w:id="28" w:name="_Toc254277372"/>
      <w:r w:rsidRPr="009F6072">
        <w:rPr>
          <w:rFonts w:cs="Arial"/>
          <w:szCs w:val="24"/>
        </w:rPr>
        <w:t>Para llegar al área de libre aprovechamiento existen un acceso que va desde la vía</w:t>
      </w:r>
      <w:r w:rsidR="00DE4071">
        <w:rPr>
          <w:rFonts w:cs="Arial"/>
          <w:szCs w:val="24"/>
        </w:rPr>
        <w:t xml:space="preserve"> </w:t>
      </w:r>
      <w:r w:rsidR="00217481">
        <w:rPr>
          <w:rFonts w:cs="Arial"/>
          <w:szCs w:val="24"/>
        </w:rPr>
        <w:t>Alóag – Santo Domingo</w:t>
      </w:r>
      <w:r w:rsidRPr="009F6072">
        <w:rPr>
          <w:rFonts w:cs="Arial"/>
          <w:szCs w:val="24"/>
        </w:rPr>
        <w:t>, la cual va a estar en continúo mantenimiento.</w:t>
      </w:r>
      <w:bookmarkEnd w:id="25"/>
      <w:bookmarkEnd w:id="26"/>
      <w:bookmarkEnd w:id="27"/>
      <w:r w:rsidRPr="009F6072">
        <w:rPr>
          <w:rFonts w:cs="Arial"/>
          <w:szCs w:val="24"/>
        </w:rPr>
        <w:t xml:space="preserve"> Especialmente en invierno se deberán realizar permanentes mantenimientos, debido al escurrimiento de lodos sobre la plataforma de la vía que afectará al tránsito de los vehículos.</w:t>
      </w:r>
      <w:bookmarkEnd w:id="28"/>
    </w:p>
    <w:p w:rsidR="006D2C35" w:rsidRPr="00F152DC" w:rsidRDefault="006D2C35" w:rsidP="00054C99">
      <w:pPr>
        <w:pStyle w:val="Ttulo3"/>
      </w:pPr>
      <w:bookmarkStart w:id="29" w:name="_Toc231614309"/>
      <w:bookmarkStart w:id="30" w:name="_Toc231697994"/>
      <w:bookmarkStart w:id="31" w:name="_Toc233437041"/>
      <w:bookmarkStart w:id="32" w:name="_Toc426458431"/>
      <w:r w:rsidRPr="00993AF3">
        <w:t>Construcción</w:t>
      </w:r>
      <w:r w:rsidRPr="00F152DC">
        <w:t xml:space="preserve"> de plataformas de Operación.</w:t>
      </w:r>
      <w:bookmarkEnd w:id="29"/>
      <w:bookmarkEnd w:id="30"/>
      <w:bookmarkEnd w:id="31"/>
      <w:bookmarkEnd w:id="32"/>
    </w:p>
    <w:p w:rsidR="006D2C35" w:rsidRPr="00F152DC" w:rsidRDefault="006D2C35" w:rsidP="006F53AB">
      <w:pPr>
        <w:jc w:val="both"/>
        <w:rPr>
          <w:rFonts w:cs="Arial"/>
          <w:szCs w:val="24"/>
        </w:rPr>
      </w:pPr>
      <w:bookmarkStart w:id="33" w:name="_Toc254277376"/>
      <w:bookmarkStart w:id="34" w:name="_Toc231614310"/>
      <w:bookmarkStart w:id="35" w:name="_Toc231697995"/>
      <w:bookmarkStart w:id="36" w:name="_Toc233437042"/>
      <w:r w:rsidRPr="00F152DC">
        <w:rPr>
          <w:rFonts w:cs="Arial"/>
          <w:szCs w:val="24"/>
        </w:rPr>
        <w:t xml:space="preserve">Las plataformas de operación está relacionada con la descarga del material, patios de cargado deberán tener una superficie de </w:t>
      </w:r>
      <w:r w:rsidR="00217481">
        <w:rPr>
          <w:rFonts w:cs="Arial"/>
          <w:szCs w:val="24"/>
        </w:rPr>
        <w:t>500</w:t>
      </w:r>
      <w:r w:rsidRPr="00F152DC">
        <w:rPr>
          <w:rFonts w:cs="Arial"/>
          <w:szCs w:val="24"/>
        </w:rPr>
        <w:t xml:space="preserve"> m2.</w:t>
      </w:r>
      <w:bookmarkEnd w:id="33"/>
    </w:p>
    <w:p w:rsidR="006D2C35" w:rsidRPr="009F6072" w:rsidRDefault="006D2C35" w:rsidP="00054C99">
      <w:pPr>
        <w:pStyle w:val="Ttulo3"/>
      </w:pPr>
      <w:bookmarkStart w:id="37" w:name="_Toc231614311"/>
      <w:bookmarkStart w:id="38" w:name="_Toc231697996"/>
      <w:bookmarkStart w:id="39" w:name="_Toc233437043"/>
      <w:bookmarkStart w:id="40" w:name="_Toc426458432"/>
      <w:bookmarkEnd w:id="34"/>
      <w:bookmarkEnd w:id="35"/>
      <w:bookmarkEnd w:id="36"/>
      <w:r w:rsidRPr="00993AF3">
        <w:t>Destape</w:t>
      </w:r>
      <w:r w:rsidRPr="009F6072">
        <w:t>.</w:t>
      </w:r>
      <w:bookmarkEnd w:id="37"/>
      <w:bookmarkEnd w:id="38"/>
      <w:bookmarkEnd w:id="39"/>
      <w:bookmarkEnd w:id="40"/>
    </w:p>
    <w:p w:rsidR="00331B51" w:rsidRDefault="00331B51" w:rsidP="00331B51">
      <w:pPr>
        <w:jc w:val="both"/>
        <w:rPr>
          <w:rFonts w:cs="Arial"/>
          <w:szCs w:val="24"/>
        </w:rPr>
      </w:pPr>
      <w:r w:rsidRPr="009F6072">
        <w:rPr>
          <w:rFonts w:cs="Arial"/>
          <w:szCs w:val="24"/>
        </w:rPr>
        <w:t>Esta actividad es mínima ya que la extrac</w:t>
      </w:r>
      <w:r w:rsidR="00217481">
        <w:rPr>
          <w:rFonts w:cs="Arial"/>
          <w:szCs w:val="24"/>
        </w:rPr>
        <w:t>ción se la va a realizar en las plataformas de pastoreo las cuales no tienen mayor vegetación</w:t>
      </w:r>
    </w:p>
    <w:p w:rsidR="006D2C35" w:rsidRPr="009410F1" w:rsidRDefault="006D2C35" w:rsidP="00996E23">
      <w:pPr>
        <w:pStyle w:val="Ttulo2"/>
        <w:rPr>
          <w:szCs w:val="24"/>
        </w:rPr>
      </w:pPr>
      <w:r w:rsidRPr="009410F1">
        <w:rPr>
          <w:szCs w:val="24"/>
        </w:rPr>
        <w:t xml:space="preserve">FASES </w:t>
      </w:r>
      <w:r w:rsidRPr="009410F1">
        <w:rPr>
          <w:szCs w:val="24"/>
          <w:lang w:val="es-EC"/>
        </w:rPr>
        <w:t>MINERAS</w:t>
      </w:r>
      <w:r w:rsidRPr="009410F1">
        <w:rPr>
          <w:szCs w:val="24"/>
        </w:rPr>
        <w:t xml:space="preserve"> A APLICARSE</w:t>
      </w:r>
    </w:p>
    <w:p w:rsidR="00054C99" w:rsidRPr="00054C99" w:rsidRDefault="00054C99" w:rsidP="00054C99">
      <w:pPr>
        <w:pStyle w:val="Prrafodelista"/>
        <w:keepNext/>
        <w:numPr>
          <w:ilvl w:val="1"/>
          <w:numId w:val="24"/>
        </w:numPr>
        <w:tabs>
          <w:tab w:val="left" w:pos="851"/>
        </w:tabs>
        <w:spacing w:before="80" w:after="0" w:line="360" w:lineRule="auto"/>
        <w:contextualSpacing w:val="0"/>
        <w:jc w:val="both"/>
        <w:outlineLvl w:val="2"/>
        <w:rPr>
          <w:rFonts w:eastAsia="Trebuchet MS" w:cs="Trebuchet MS"/>
          <w:vanish/>
          <w:szCs w:val="28"/>
          <w:lang w:val="es-ES" w:eastAsia="es-ES"/>
        </w:rPr>
      </w:pPr>
    </w:p>
    <w:p w:rsidR="006D2C35" w:rsidRPr="009F6072" w:rsidRDefault="00993AF3" w:rsidP="00217481">
      <w:pPr>
        <w:pStyle w:val="Ttulo3"/>
        <w:spacing w:before="0"/>
      </w:pPr>
      <w:r>
        <w:t>Arranque</w:t>
      </w:r>
    </w:p>
    <w:p w:rsidR="00331B51" w:rsidRPr="009F6072" w:rsidRDefault="00331B51" w:rsidP="00217481">
      <w:pPr>
        <w:jc w:val="both"/>
        <w:rPr>
          <w:rFonts w:cs="Arial"/>
          <w:szCs w:val="24"/>
        </w:rPr>
      </w:pPr>
      <w:bookmarkStart w:id="41" w:name="_Toc254085178"/>
      <w:bookmarkStart w:id="42" w:name="_Toc231614314"/>
      <w:bookmarkStart w:id="43" w:name="_Toc231697999"/>
      <w:bookmarkStart w:id="44" w:name="_Toc233437046"/>
      <w:bookmarkStart w:id="45" w:name="_Toc426458434"/>
      <w:r w:rsidRPr="009F6072">
        <w:rPr>
          <w:rFonts w:cs="Arial"/>
          <w:szCs w:val="24"/>
        </w:rPr>
        <w:t>La finalidad de los trabajos de  arranque es permitir en forma sistemática efectuar el arranque del material con calidad y cubrir la producción requerida para la obra pública. El arranque del trabajo inicial en las áreas de libre aprovechamiento será inicialmente en e</w:t>
      </w:r>
      <w:r w:rsidR="00DE4071">
        <w:rPr>
          <w:rFonts w:cs="Arial"/>
          <w:szCs w:val="24"/>
        </w:rPr>
        <w:t xml:space="preserve">l </w:t>
      </w:r>
      <w:r w:rsidR="00217481">
        <w:rPr>
          <w:rFonts w:cs="Arial"/>
          <w:szCs w:val="24"/>
        </w:rPr>
        <w:t>depósito de material cascajo</w:t>
      </w:r>
      <w:r>
        <w:rPr>
          <w:rFonts w:cs="Arial"/>
          <w:szCs w:val="24"/>
        </w:rPr>
        <w:t>, se lo realizará</w:t>
      </w:r>
      <w:r w:rsidRPr="009F6072">
        <w:rPr>
          <w:rFonts w:cs="Arial"/>
          <w:szCs w:val="24"/>
        </w:rPr>
        <w:t xml:space="preserve"> me</w:t>
      </w:r>
      <w:r>
        <w:rPr>
          <w:rFonts w:cs="Arial"/>
          <w:szCs w:val="24"/>
        </w:rPr>
        <w:t>cánicamente con la ayuda de una</w:t>
      </w:r>
      <w:r w:rsidRPr="009F6072">
        <w:rPr>
          <w:rFonts w:cs="Arial"/>
          <w:szCs w:val="24"/>
        </w:rPr>
        <w:t xml:space="preserve"> excavadora de giro, esta máquina realizará el arranque del material a una profundida</w:t>
      </w:r>
      <w:r>
        <w:rPr>
          <w:rFonts w:cs="Arial"/>
          <w:szCs w:val="24"/>
        </w:rPr>
        <w:t>d de dos</w:t>
      </w:r>
      <w:r w:rsidRPr="009F6072">
        <w:rPr>
          <w:rFonts w:cs="Arial"/>
          <w:szCs w:val="24"/>
        </w:rPr>
        <w:t xml:space="preserve"> metros, acumulará el material pétreo a un costado de la trinchera o caso contrario el cargado se lo realizará directamente a los volquetes.</w:t>
      </w:r>
    </w:p>
    <w:p w:rsidR="00331B51" w:rsidRDefault="00331B51" w:rsidP="00217481">
      <w:pPr>
        <w:pStyle w:val="Ttulo3"/>
        <w:spacing w:before="0"/>
        <w:rPr>
          <w:szCs w:val="24"/>
        </w:rPr>
      </w:pPr>
      <w:r>
        <w:rPr>
          <w:szCs w:val="24"/>
        </w:rPr>
        <w:t>Clasificación preliminar</w:t>
      </w:r>
    </w:p>
    <w:p w:rsidR="00331B51" w:rsidRPr="009F6072" w:rsidRDefault="00331B51" w:rsidP="00217481">
      <w:pPr>
        <w:jc w:val="both"/>
        <w:rPr>
          <w:rFonts w:cs="Arial"/>
          <w:color w:val="FF0000"/>
          <w:szCs w:val="24"/>
        </w:rPr>
      </w:pPr>
      <w:r w:rsidRPr="009F6072">
        <w:rPr>
          <w:rFonts w:cs="Arial"/>
          <w:szCs w:val="24"/>
        </w:rPr>
        <w:t xml:space="preserve">Durante el proceso de extracción, la excavadora viene realizando una clasificación preliminar del material </w:t>
      </w:r>
      <w:r w:rsidR="00217481">
        <w:rPr>
          <w:rFonts w:cs="Arial"/>
          <w:szCs w:val="24"/>
        </w:rPr>
        <w:t>cascajo</w:t>
      </w:r>
      <w:r w:rsidRPr="009F6072">
        <w:rPr>
          <w:rFonts w:cs="Arial"/>
          <w:szCs w:val="24"/>
        </w:rPr>
        <w:t xml:space="preserve">, es decir el material no condicionado de dimensiones mayores a </w:t>
      </w:r>
      <w:r w:rsidR="00217481">
        <w:rPr>
          <w:rFonts w:cs="Arial"/>
          <w:szCs w:val="24"/>
        </w:rPr>
        <w:t>se lo depositará al pie del talud</w:t>
      </w:r>
      <w:r w:rsidRPr="009F6072">
        <w:rPr>
          <w:rFonts w:cs="Arial"/>
          <w:szCs w:val="24"/>
        </w:rPr>
        <w:t xml:space="preserve"> ir conformando muros de seguridad.</w:t>
      </w:r>
      <w:r w:rsidRPr="009F6072">
        <w:rPr>
          <w:rFonts w:cs="Arial"/>
          <w:color w:val="FF0000"/>
          <w:szCs w:val="24"/>
        </w:rPr>
        <w:t xml:space="preserve"> </w:t>
      </w:r>
    </w:p>
    <w:p w:rsidR="000069E6" w:rsidRDefault="000069E6" w:rsidP="00217481">
      <w:pPr>
        <w:pStyle w:val="Ttulo3"/>
        <w:spacing w:before="0"/>
      </w:pPr>
      <w:bookmarkStart w:id="46" w:name="_Toc254085180"/>
      <w:bookmarkEnd w:id="41"/>
      <w:r>
        <w:t>Cargado</w:t>
      </w:r>
      <w:bookmarkEnd w:id="46"/>
    </w:p>
    <w:p w:rsidR="00331B51" w:rsidRPr="009F6072" w:rsidRDefault="00217481" w:rsidP="00217481">
      <w:pPr>
        <w:jc w:val="both"/>
        <w:rPr>
          <w:rFonts w:cs="Arial"/>
          <w:szCs w:val="24"/>
        </w:rPr>
      </w:pPr>
      <w:bookmarkStart w:id="47" w:name="_Toc254085181"/>
      <w:r>
        <w:rPr>
          <w:rFonts w:cs="Arial"/>
          <w:szCs w:val="24"/>
        </w:rPr>
        <w:t>Debido a que el material cascajo se fragmenta fácilmente se lo cargará directamente a las volquetas para ser llevado a los frentes de trabajo</w:t>
      </w:r>
      <w:r w:rsidR="00331B51" w:rsidRPr="009F6072">
        <w:rPr>
          <w:rFonts w:cs="Arial"/>
          <w:szCs w:val="24"/>
        </w:rPr>
        <w:t>.</w:t>
      </w:r>
    </w:p>
    <w:p w:rsidR="000069E6" w:rsidRPr="00D33DC4" w:rsidRDefault="000069E6" w:rsidP="00AD133E">
      <w:pPr>
        <w:pStyle w:val="Ttulo3"/>
      </w:pPr>
      <w:r>
        <w:t>Transporte</w:t>
      </w:r>
      <w:bookmarkEnd w:id="47"/>
    </w:p>
    <w:p w:rsidR="000069E6" w:rsidRPr="00047ED0" w:rsidRDefault="000069E6" w:rsidP="000F23C7">
      <w:pPr>
        <w:jc w:val="both"/>
        <w:outlineLvl w:val="0"/>
        <w:rPr>
          <w:rFonts w:cs="Arial"/>
          <w:szCs w:val="24"/>
        </w:rPr>
      </w:pPr>
      <w:bookmarkStart w:id="48" w:name="_Toc233437049"/>
      <w:bookmarkStart w:id="49" w:name="_Toc231698002"/>
      <w:bookmarkStart w:id="50" w:name="_Toc231614317"/>
      <w:bookmarkStart w:id="51" w:name="_Toc254062018"/>
      <w:bookmarkStart w:id="52" w:name="_Toc254085182"/>
      <w:r w:rsidRPr="00047ED0">
        <w:rPr>
          <w:rFonts w:cs="Arial"/>
          <w:szCs w:val="24"/>
        </w:rPr>
        <w:t xml:space="preserve">El material </w:t>
      </w:r>
      <w:r w:rsidR="00217481">
        <w:rPr>
          <w:rFonts w:cs="Arial"/>
          <w:szCs w:val="24"/>
        </w:rPr>
        <w:t>excavado que se lo cargará</w:t>
      </w:r>
      <w:r w:rsidRPr="00047ED0">
        <w:rPr>
          <w:rFonts w:cs="Arial"/>
          <w:szCs w:val="24"/>
        </w:rPr>
        <w:t xml:space="preserve"> a los volquetes</w:t>
      </w:r>
      <w:r w:rsidR="00217481">
        <w:rPr>
          <w:rFonts w:cs="Arial"/>
          <w:szCs w:val="24"/>
        </w:rPr>
        <w:t xml:space="preserve"> del GADPSDT,</w:t>
      </w:r>
      <w:r w:rsidRPr="00047ED0">
        <w:rPr>
          <w:rFonts w:cs="Arial"/>
          <w:szCs w:val="24"/>
        </w:rPr>
        <w:t xml:space="preserve"> </w:t>
      </w:r>
      <w:r w:rsidR="00217481">
        <w:rPr>
          <w:rFonts w:cs="Arial"/>
          <w:szCs w:val="24"/>
        </w:rPr>
        <w:t xml:space="preserve">se </w:t>
      </w:r>
      <w:r w:rsidRPr="00047ED0">
        <w:rPr>
          <w:rFonts w:cs="Arial"/>
          <w:szCs w:val="24"/>
        </w:rPr>
        <w:t>llevará el material a</w:t>
      </w:r>
      <w:bookmarkEnd w:id="48"/>
      <w:bookmarkEnd w:id="49"/>
      <w:bookmarkEnd w:id="50"/>
      <w:r w:rsidRPr="00047ED0">
        <w:rPr>
          <w:rFonts w:cs="Arial"/>
          <w:szCs w:val="24"/>
        </w:rPr>
        <w:t xml:space="preserve"> las obras en las cuales este material será utilizado. También se prevé que será llevado a un patio de stock en donde se acumulará material para que sea cargado directamente a las volquetas de transporte sin tener que esperar el tiempo que lleva la excavación en los frentes de trabajo.</w:t>
      </w:r>
      <w:bookmarkEnd w:id="51"/>
      <w:bookmarkEnd w:id="52"/>
    </w:p>
    <w:p w:rsidR="000069E6" w:rsidRPr="001A6F74" w:rsidRDefault="000069E6" w:rsidP="00AD133E">
      <w:pPr>
        <w:pStyle w:val="Ttulo3"/>
      </w:pPr>
      <w:bookmarkStart w:id="53" w:name="_Toc254085184"/>
      <w:r>
        <w:t>Ubicación de las escombreras</w:t>
      </w:r>
      <w:bookmarkEnd w:id="53"/>
    </w:p>
    <w:p w:rsidR="000069E6" w:rsidRPr="001A6F74" w:rsidRDefault="000069E6" w:rsidP="000F23C7">
      <w:pPr>
        <w:jc w:val="both"/>
        <w:rPr>
          <w:rFonts w:cs="Arial"/>
          <w:color w:val="000000"/>
          <w:szCs w:val="24"/>
        </w:rPr>
      </w:pPr>
      <w:r w:rsidRPr="001A6F74">
        <w:rPr>
          <w:rFonts w:cs="Arial"/>
          <w:color w:val="000000"/>
          <w:szCs w:val="24"/>
        </w:rPr>
        <w:t>Durante el proceso de extracción en la aplicación del sistema de explotación se generarán áreas explotadas, por lo que durante el proceso de minado todo el material no condicionado y desechos del proceso se los debe aprovechar en el relleno parcial y recuperación de áreas explotadas, de tal manera que no se genere escombreras. En el caso de no poder ubicar inmediatamente el material no condicionado sobre áreas que se van a regenerar,</w:t>
      </w:r>
      <w:r w:rsidR="00217481">
        <w:rPr>
          <w:rFonts w:cs="Arial"/>
          <w:color w:val="000000"/>
          <w:szCs w:val="24"/>
        </w:rPr>
        <w:t xml:space="preserve"> </w:t>
      </w:r>
      <w:r w:rsidRPr="001A6F74">
        <w:rPr>
          <w:rFonts w:cs="Arial"/>
          <w:color w:val="000000"/>
          <w:szCs w:val="24"/>
        </w:rPr>
        <w:t>se utilizarán escombreras temporales para luego reubicarlas en el reacondicionamiento de la</w:t>
      </w:r>
      <w:r>
        <w:rPr>
          <w:rFonts w:cs="Arial"/>
          <w:color w:val="000000"/>
          <w:szCs w:val="24"/>
        </w:rPr>
        <w:t>s</w:t>
      </w:r>
      <w:r w:rsidRPr="001A6F74">
        <w:rPr>
          <w:rFonts w:cs="Arial"/>
          <w:color w:val="000000"/>
          <w:szCs w:val="24"/>
        </w:rPr>
        <w:t xml:space="preserve"> cantera</w:t>
      </w:r>
      <w:r>
        <w:rPr>
          <w:rFonts w:cs="Arial"/>
          <w:color w:val="000000"/>
          <w:szCs w:val="24"/>
        </w:rPr>
        <w:t>s</w:t>
      </w:r>
      <w:r w:rsidRPr="001A6F74">
        <w:rPr>
          <w:rFonts w:cs="Arial"/>
          <w:color w:val="000000"/>
          <w:szCs w:val="24"/>
        </w:rPr>
        <w:t>.</w:t>
      </w:r>
    </w:p>
    <w:p w:rsidR="000069E6" w:rsidRPr="000872A8" w:rsidRDefault="000069E6" w:rsidP="00217481">
      <w:pPr>
        <w:pStyle w:val="Ttulo3"/>
        <w:spacing w:before="0"/>
      </w:pPr>
      <w:bookmarkStart w:id="54" w:name="_Toc254085185"/>
      <w:r w:rsidRPr="000872A8">
        <w:t>Del cierre de operaciones.</w:t>
      </w:r>
      <w:bookmarkEnd w:id="54"/>
    </w:p>
    <w:p w:rsidR="00FD67ED" w:rsidRPr="009F6072" w:rsidRDefault="00217481" w:rsidP="00217481">
      <w:pPr>
        <w:jc w:val="both"/>
        <w:rPr>
          <w:rFonts w:cs="Arial"/>
          <w:szCs w:val="24"/>
        </w:rPr>
      </w:pPr>
      <w:bookmarkStart w:id="55" w:name="_Toc231614321"/>
      <w:bookmarkStart w:id="56" w:name="_Toc231698006"/>
      <w:bookmarkStart w:id="57" w:name="_Toc233437053"/>
      <w:bookmarkStart w:id="58" w:name="_Toc254277383"/>
      <w:bookmarkEnd w:id="42"/>
      <w:bookmarkEnd w:id="43"/>
      <w:bookmarkEnd w:id="44"/>
      <w:bookmarkEnd w:id="45"/>
      <w:r>
        <w:rPr>
          <w:rFonts w:cs="Arial"/>
          <w:szCs w:val="24"/>
        </w:rPr>
        <w:t>Se</w:t>
      </w:r>
      <w:r w:rsidR="00FD67ED">
        <w:rPr>
          <w:rFonts w:cs="Arial"/>
          <w:szCs w:val="24"/>
        </w:rPr>
        <w:t xml:space="preserve"> </w:t>
      </w:r>
      <w:r w:rsidR="00FD67ED" w:rsidRPr="009F6072">
        <w:rPr>
          <w:rFonts w:cs="Arial"/>
          <w:szCs w:val="24"/>
        </w:rPr>
        <w:t xml:space="preserve">conformará </w:t>
      </w:r>
      <w:r w:rsidR="00FD67ED">
        <w:rPr>
          <w:rFonts w:cs="Arial"/>
          <w:szCs w:val="24"/>
        </w:rPr>
        <w:t>muros</w:t>
      </w:r>
      <w:r w:rsidR="00FD67ED" w:rsidRPr="009F6072">
        <w:rPr>
          <w:rFonts w:cs="Arial"/>
          <w:szCs w:val="24"/>
        </w:rPr>
        <w:t xml:space="preserve"> de seguridad y en la parte superior formando una mesa se depositará capa vegetal para iniciar un proceso de forestación</w:t>
      </w:r>
      <w:r>
        <w:rPr>
          <w:rFonts w:cs="Arial"/>
          <w:szCs w:val="24"/>
        </w:rPr>
        <w:t xml:space="preserve"> en las bermas</w:t>
      </w:r>
      <w:r w:rsidR="00FD67ED" w:rsidRPr="009F6072">
        <w:rPr>
          <w:rFonts w:cs="Arial"/>
          <w:szCs w:val="24"/>
        </w:rPr>
        <w:t>.</w:t>
      </w:r>
      <w:bookmarkEnd w:id="55"/>
      <w:bookmarkEnd w:id="56"/>
      <w:bookmarkEnd w:id="57"/>
      <w:bookmarkEnd w:id="58"/>
    </w:p>
    <w:p w:rsidR="00FD67ED" w:rsidRDefault="00FD67ED" w:rsidP="00FD67ED">
      <w:pPr>
        <w:spacing w:before="100" w:beforeAutospacing="1"/>
        <w:jc w:val="both"/>
        <w:rPr>
          <w:rFonts w:cs="Arial"/>
          <w:szCs w:val="24"/>
        </w:rPr>
      </w:pPr>
      <w:bookmarkStart w:id="59" w:name="_Toc231614322"/>
      <w:bookmarkStart w:id="60" w:name="_Toc231698007"/>
      <w:bookmarkStart w:id="61" w:name="_Toc233437054"/>
      <w:r w:rsidRPr="009F6072">
        <w:rPr>
          <w:rFonts w:cs="Arial"/>
          <w:szCs w:val="24"/>
        </w:rPr>
        <w:t>De la infraestructura pequeña y construida se procederá al retiro de todas las instalaciones civiles</w:t>
      </w:r>
      <w:bookmarkEnd w:id="59"/>
      <w:bookmarkEnd w:id="60"/>
      <w:bookmarkEnd w:id="61"/>
      <w:r w:rsidR="00217481">
        <w:rPr>
          <w:rFonts w:cs="Arial"/>
          <w:szCs w:val="24"/>
        </w:rPr>
        <w:t xml:space="preserve"> y señalética.</w:t>
      </w:r>
    </w:p>
    <w:p w:rsidR="00331B51" w:rsidRDefault="00331B51">
      <w:pPr>
        <w:rPr>
          <w:b/>
          <w:i/>
          <w:color w:val="993300"/>
          <w:sz w:val="32"/>
          <w:szCs w:val="32"/>
          <w:u w:val="single"/>
        </w:rPr>
      </w:pPr>
      <w:r>
        <w:rPr>
          <w:b/>
          <w:i/>
          <w:color w:val="993300"/>
          <w:sz w:val="32"/>
          <w:szCs w:val="32"/>
          <w:u w:val="single"/>
        </w:rPr>
        <w:br w:type="page"/>
      </w:r>
    </w:p>
    <w:p w:rsidR="00630F3E" w:rsidRDefault="006D2C35" w:rsidP="00331B51">
      <w:pPr>
        <w:spacing w:line="240" w:lineRule="auto"/>
        <w:jc w:val="center"/>
        <w:rPr>
          <w:noProof/>
          <w:lang w:eastAsia="es-EC"/>
        </w:rPr>
      </w:pPr>
      <w:r w:rsidRPr="005247FC">
        <w:rPr>
          <w:b/>
          <w:i/>
          <w:color w:val="993300"/>
          <w:sz w:val="32"/>
          <w:szCs w:val="32"/>
          <w:u w:val="single"/>
        </w:rPr>
        <w:t xml:space="preserve">DIAGRAMA PARA LA EXPLOTACION DEL AREA DE LIBRE APROVECHAMIENTO </w:t>
      </w:r>
      <w:r w:rsidR="009079B9">
        <w:rPr>
          <w:b/>
          <w:i/>
          <w:color w:val="993300"/>
          <w:sz w:val="32"/>
          <w:szCs w:val="32"/>
          <w:u w:val="single"/>
        </w:rPr>
        <w:t>“</w:t>
      </w:r>
      <w:r w:rsidR="00A811F0">
        <w:rPr>
          <w:b/>
          <w:i/>
          <w:color w:val="993300"/>
          <w:sz w:val="32"/>
          <w:szCs w:val="32"/>
          <w:u w:val="single"/>
        </w:rPr>
        <w:t xml:space="preserve">LA </w:t>
      </w:r>
      <w:r w:rsidR="00217481">
        <w:rPr>
          <w:b/>
          <w:i/>
          <w:color w:val="993300"/>
          <w:sz w:val="32"/>
          <w:szCs w:val="32"/>
          <w:u w:val="single"/>
        </w:rPr>
        <w:t>PALMITA</w:t>
      </w:r>
      <w:r w:rsidR="009079B9">
        <w:rPr>
          <w:b/>
          <w:i/>
          <w:color w:val="993300"/>
          <w:sz w:val="32"/>
          <w:szCs w:val="32"/>
          <w:u w:val="single"/>
        </w:rPr>
        <w:t>”</w:t>
      </w:r>
    </w:p>
    <w:p w:rsidR="006D2C35" w:rsidRDefault="00250455" w:rsidP="002F1EBD">
      <w:pPr>
        <w:spacing w:line="240" w:lineRule="auto"/>
        <w:jc w:val="center"/>
        <w:rPr>
          <w:szCs w:val="24"/>
        </w:rPr>
      </w:pPr>
      <w:r>
        <w:rPr>
          <w:noProof/>
          <w:lang w:val="es-ES" w:eastAsia="es-ES"/>
        </w:rPr>
        <w:drawing>
          <wp:inline distT="0" distB="0" distL="0" distR="0" wp14:anchorId="6EF02190" wp14:editId="1A12674F">
            <wp:extent cx="5074314" cy="32772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01" t="18543" r="16282" b="21739"/>
                    <a:stretch/>
                  </pic:blipFill>
                  <pic:spPr bwMode="auto">
                    <a:xfrm>
                      <a:off x="0" y="0"/>
                      <a:ext cx="5114853" cy="3303392"/>
                    </a:xfrm>
                    <a:prstGeom prst="rect">
                      <a:avLst/>
                    </a:prstGeom>
                    <a:ln>
                      <a:noFill/>
                    </a:ln>
                    <a:extLst>
                      <a:ext uri="{53640926-AAD7-44D8-BBD7-CCE9431645EC}">
                        <a14:shadowObscured xmlns:a14="http://schemas.microsoft.com/office/drawing/2010/main"/>
                      </a:ext>
                    </a:extLst>
                  </pic:spPr>
                </pic:pic>
              </a:graphicData>
            </a:graphic>
          </wp:inline>
        </w:drawing>
      </w:r>
    </w:p>
    <w:p w:rsidR="009739C8" w:rsidRDefault="009739C8" w:rsidP="002F1EBD">
      <w:pPr>
        <w:spacing w:line="240" w:lineRule="auto"/>
        <w:jc w:val="center"/>
        <w:rPr>
          <w:szCs w:val="24"/>
        </w:rPr>
      </w:pPr>
    </w:p>
    <w:p w:rsidR="006D2C35" w:rsidRPr="000149A4" w:rsidRDefault="006D2C35" w:rsidP="00054C99">
      <w:pPr>
        <w:pStyle w:val="Ttulo3"/>
      </w:pPr>
      <w:bookmarkStart w:id="62" w:name="_Toc426458439"/>
      <w:r>
        <w:t>Seg</w:t>
      </w:r>
      <w:r w:rsidRPr="00054C99">
        <w:t>u</w:t>
      </w:r>
      <w:r>
        <w:t>ridad m</w:t>
      </w:r>
      <w:r w:rsidRPr="000149A4">
        <w:t>inera.</w:t>
      </w:r>
      <w:bookmarkEnd w:id="62"/>
    </w:p>
    <w:p w:rsidR="006D2C35" w:rsidRPr="000149A4" w:rsidRDefault="006D2C35" w:rsidP="006F53AB">
      <w:pPr>
        <w:jc w:val="both"/>
        <w:rPr>
          <w:color w:val="000000"/>
          <w:szCs w:val="24"/>
        </w:rPr>
      </w:pPr>
      <w:r w:rsidRPr="000149A4">
        <w:rPr>
          <w:color w:val="000000"/>
          <w:szCs w:val="24"/>
        </w:rPr>
        <w:t xml:space="preserve">Para la aplicación de las labores de explotación </w:t>
      </w:r>
      <w:r w:rsidR="00946865">
        <w:rPr>
          <w:color w:val="000000"/>
          <w:szCs w:val="24"/>
        </w:rPr>
        <w:t>el GADPSDT</w:t>
      </w:r>
      <w:r w:rsidRPr="000149A4">
        <w:rPr>
          <w:color w:val="000000"/>
          <w:szCs w:val="24"/>
        </w:rPr>
        <w:t xml:space="preserve"> está en la obligación de dotar de implementación tales como:</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Ropa de trabajo para identificar al personal de la cantera.</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 xml:space="preserve">Cascos, </w:t>
      </w:r>
      <w:r w:rsidR="00946865">
        <w:rPr>
          <w:color w:val="000000"/>
          <w:szCs w:val="24"/>
        </w:rPr>
        <w:t>p</w:t>
      </w:r>
      <w:r w:rsidRPr="000149A4">
        <w:rPr>
          <w:color w:val="000000"/>
          <w:szCs w:val="24"/>
        </w:rPr>
        <w:t>rotectores de oídos, mascarillas, guantes.</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Construir campamentos que cumplan con las normas ambientales.</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Tener botiquín en el campamento y oficinas.</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Tener extintor de incendios en los sitios de mayor riesgo.</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Mantener un registro de operación y de accidentes.</w:t>
      </w:r>
    </w:p>
    <w:p w:rsidR="006D2C35" w:rsidRPr="000149A4" w:rsidRDefault="006D2C35" w:rsidP="00165955">
      <w:pPr>
        <w:numPr>
          <w:ilvl w:val="0"/>
          <w:numId w:val="4"/>
        </w:numPr>
        <w:spacing w:after="0" w:line="360" w:lineRule="auto"/>
        <w:ind w:left="708" w:hanging="708"/>
        <w:jc w:val="both"/>
        <w:rPr>
          <w:color w:val="000000"/>
          <w:szCs w:val="24"/>
        </w:rPr>
      </w:pPr>
      <w:r w:rsidRPr="000149A4">
        <w:rPr>
          <w:color w:val="000000"/>
          <w:szCs w:val="24"/>
        </w:rPr>
        <w:t xml:space="preserve">Tener buena señalización tanto interior como exterior de la </w:t>
      </w:r>
      <w:r w:rsidR="00FD67ED">
        <w:rPr>
          <w:color w:val="000000"/>
          <w:szCs w:val="24"/>
        </w:rPr>
        <w:t>mina</w:t>
      </w:r>
      <w:r w:rsidRPr="000149A4">
        <w:rPr>
          <w:color w:val="000000"/>
          <w:szCs w:val="24"/>
        </w:rPr>
        <w:t>.</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Proveer de agua potable a todo el personal.</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Dar charlas de seguridad minera y ambiental al personal.</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Tener en stock material de seguridad para el personal de visita.</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Dar mantenimiento continuo a las vías de acceso.</w:t>
      </w:r>
    </w:p>
    <w:p w:rsidR="006D2C35" w:rsidRPr="000149A4" w:rsidRDefault="006D2C35" w:rsidP="009E57AF">
      <w:pPr>
        <w:numPr>
          <w:ilvl w:val="0"/>
          <w:numId w:val="4"/>
        </w:numPr>
        <w:spacing w:after="0" w:line="360" w:lineRule="auto"/>
        <w:jc w:val="both"/>
        <w:rPr>
          <w:color w:val="000000"/>
          <w:szCs w:val="24"/>
        </w:rPr>
      </w:pPr>
      <w:r w:rsidRPr="000149A4">
        <w:rPr>
          <w:color w:val="000000"/>
          <w:szCs w:val="24"/>
        </w:rPr>
        <w:t>Tener buenas relaciones con las poblaciones vecinas.</w:t>
      </w:r>
    </w:p>
    <w:p w:rsidR="006D2C35" w:rsidRPr="00440599" w:rsidRDefault="006D2C35" w:rsidP="006F53AB">
      <w:pPr>
        <w:jc w:val="both"/>
        <w:rPr>
          <w:rFonts w:cs="Arial"/>
          <w:szCs w:val="24"/>
        </w:rPr>
      </w:pPr>
      <w:r w:rsidRPr="00440599">
        <w:rPr>
          <w:rFonts w:cs="Arial"/>
          <w:szCs w:val="24"/>
        </w:rPr>
        <w:t>En función a estos parámetros se establecerán las siguientes áreas:</w:t>
      </w:r>
    </w:p>
    <w:p w:rsidR="006D2C35" w:rsidRDefault="006D2C35" w:rsidP="00054C99">
      <w:pPr>
        <w:pStyle w:val="Ttulo3"/>
      </w:pPr>
      <w:bookmarkStart w:id="63" w:name="_Toc426458444"/>
      <w:r w:rsidRPr="00E1219E">
        <w:t xml:space="preserve">Actividades del </w:t>
      </w:r>
      <w:r>
        <w:t>p</w:t>
      </w:r>
      <w:r w:rsidRPr="00E1219E">
        <w:t>royecto.</w:t>
      </w:r>
      <w:bookmarkEnd w:id="63"/>
    </w:p>
    <w:p w:rsidR="00054C99" w:rsidRDefault="006D2C35" w:rsidP="00054C99">
      <w:pPr>
        <w:spacing w:before="240" w:after="0" w:line="240" w:lineRule="auto"/>
        <w:jc w:val="both"/>
        <w:rPr>
          <w:rFonts w:cs="Arial"/>
          <w:szCs w:val="24"/>
        </w:rPr>
      </w:pPr>
      <w:r w:rsidRPr="00054C99">
        <w:rPr>
          <w:rFonts w:cs="Arial"/>
          <w:szCs w:val="24"/>
        </w:rPr>
        <w:t xml:space="preserve">Mantenimiento de accesos: </w:t>
      </w:r>
    </w:p>
    <w:p w:rsidR="006D2C35" w:rsidRPr="00054C99" w:rsidRDefault="006D2C35" w:rsidP="00054C99">
      <w:pPr>
        <w:spacing w:before="240" w:after="0" w:line="240" w:lineRule="auto"/>
        <w:jc w:val="both"/>
        <w:rPr>
          <w:rFonts w:cs="Arial"/>
          <w:szCs w:val="24"/>
        </w:rPr>
      </w:pPr>
      <w:r w:rsidRPr="00054C99">
        <w:rPr>
          <w:rFonts w:cs="Arial"/>
          <w:szCs w:val="24"/>
        </w:rPr>
        <w:t>Implica el corte de la geomorfología, adecuación de los mismos, construcción cunetas.</w:t>
      </w:r>
    </w:p>
    <w:p w:rsidR="00054C99" w:rsidRDefault="006D2C35" w:rsidP="00054C99">
      <w:pPr>
        <w:spacing w:before="240" w:after="0" w:line="240" w:lineRule="auto"/>
        <w:jc w:val="both"/>
        <w:rPr>
          <w:rFonts w:cs="Arial"/>
          <w:szCs w:val="24"/>
        </w:rPr>
      </w:pPr>
      <w:r w:rsidRPr="00054C99">
        <w:rPr>
          <w:rFonts w:cs="Arial"/>
          <w:szCs w:val="24"/>
        </w:rPr>
        <w:t xml:space="preserve">Señalización: </w:t>
      </w:r>
    </w:p>
    <w:p w:rsidR="006D2C35" w:rsidRPr="00054C99" w:rsidRDefault="006D2C35" w:rsidP="00054C99">
      <w:pPr>
        <w:spacing w:before="240" w:after="0" w:line="240" w:lineRule="auto"/>
        <w:jc w:val="both"/>
        <w:rPr>
          <w:rFonts w:cs="Arial"/>
          <w:szCs w:val="24"/>
        </w:rPr>
      </w:pPr>
      <w:r w:rsidRPr="00054C99">
        <w:rPr>
          <w:rFonts w:cs="Arial"/>
          <w:szCs w:val="24"/>
        </w:rPr>
        <w:t>Implica la señalización en las calles del área de influencia, la colocación de rótulos y la vigilancia permanente para evitar el ingreso de vehículos al área.</w:t>
      </w:r>
    </w:p>
    <w:p w:rsidR="00054C99" w:rsidRDefault="006D2C35" w:rsidP="00054C99">
      <w:pPr>
        <w:spacing w:before="240" w:after="0" w:line="240" w:lineRule="auto"/>
        <w:jc w:val="both"/>
        <w:rPr>
          <w:rFonts w:cs="Arial"/>
          <w:szCs w:val="24"/>
        </w:rPr>
      </w:pPr>
      <w:bookmarkStart w:id="64" w:name="_Toc254277425"/>
      <w:r w:rsidRPr="00054C99">
        <w:rPr>
          <w:rFonts w:cs="Arial"/>
          <w:szCs w:val="24"/>
        </w:rPr>
        <w:t xml:space="preserve">Instalación de Infraestructura: </w:t>
      </w:r>
    </w:p>
    <w:p w:rsidR="006D2C35" w:rsidRPr="00054C99" w:rsidRDefault="006D2C35" w:rsidP="00054C99">
      <w:pPr>
        <w:spacing w:before="240" w:after="0" w:line="240" w:lineRule="auto"/>
        <w:jc w:val="both"/>
        <w:rPr>
          <w:rFonts w:cs="Arial"/>
          <w:szCs w:val="24"/>
        </w:rPr>
      </w:pPr>
      <w:r w:rsidRPr="00054C99">
        <w:rPr>
          <w:rFonts w:cs="Arial"/>
          <w:szCs w:val="24"/>
        </w:rPr>
        <w:t xml:space="preserve">Está relacionada con la construcción </w:t>
      </w:r>
      <w:r w:rsidR="008A5D67">
        <w:rPr>
          <w:rFonts w:cs="Arial"/>
          <w:szCs w:val="24"/>
        </w:rPr>
        <w:t xml:space="preserve">de un puesto </w:t>
      </w:r>
      <w:r w:rsidRPr="00054C99">
        <w:rPr>
          <w:rFonts w:cs="Arial"/>
          <w:szCs w:val="24"/>
        </w:rPr>
        <w:t>de despacho y control así como de una letrina.</w:t>
      </w:r>
      <w:bookmarkEnd w:id="64"/>
    </w:p>
    <w:p w:rsidR="00054C99" w:rsidRDefault="006D2C35" w:rsidP="00054C99">
      <w:pPr>
        <w:spacing w:before="240" w:after="0" w:line="240" w:lineRule="auto"/>
        <w:jc w:val="both"/>
        <w:rPr>
          <w:rFonts w:cs="Arial"/>
          <w:szCs w:val="24"/>
        </w:rPr>
      </w:pPr>
      <w:bookmarkStart w:id="65" w:name="_Toc254277426"/>
      <w:r w:rsidRPr="00054C99">
        <w:rPr>
          <w:rFonts w:cs="Arial"/>
          <w:szCs w:val="24"/>
        </w:rPr>
        <w:t>Plataforma de Operación:</w:t>
      </w:r>
    </w:p>
    <w:p w:rsidR="006D2C35" w:rsidRPr="00054C99" w:rsidRDefault="006D2C35" w:rsidP="00054C99">
      <w:pPr>
        <w:spacing w:before="240" w:after="0" w:line="240" w:lineRule="auto"/>
        <w:jc w:val="both"/>
        <w:rPr>
          <w:rFonts w:cs="Arial"/>
          <w:szCs w:val="24"/>
        </w:rPr>
      </w:pPr>
      <w:r w:rsidRPr="00054C99">
        <w:rPr>
          <w:rFonts w:cs="Arial"/>
          <w:szCs w:val="24"/>
        </w:rPr>
        <w:t>Las plataforma</w:t>
      </w:r>
      <w:r w:rsidR="00054C99">
        <w:rPr>
          <w:rFonts w:cs="Arial"/>
          <w:szCs w:val="24"/>
        </w:rPr>
        <w:t>s</w:t>
      </w:r>
      <w:r w:rsidRPr="00054C99">
        <w:rPr>
          <w:rFonts w:cs="Arial"/>
          <w:szCs w:val="24"/>
        </w:rPr>
        <w:t xml:space="preserve"> de operación </w:t>
      </w:r>
      <w:r w:rsidR="00054C99" w:rsidRPr="00054C99">
        <w:rPr>
          <w:rFonts w:cs="Arial"/>
          <w:szCs w:val="24"/>
        </w:rPr>
        <w:t>están</w:t>
      </w:r>
      <w:r w:rsidRPr="00054C99">
        <w:rPr>
          <w:rFonts w:cs="Arial"/>
          <w:szCs w:val="24"/>
        </w:rPr>
        <w:t xml:space="preserve"> relacionada</w:t>
      </w:r>
      <w:r w:rsidR="00054C99">
        <w:rPr>
          <w:rFonts w:cs="Arial"/>
          <w:szCs w:val="24"/>
        </w:rPr>
        <w:t>s</w:t>
      </w:r>
      <w:r w:rsidRPr="00054C99">
        <w:rPr>
          <w:rFonts w:cs="Arial"/>
          <w:szCs w:val="24"/>
        </w:rPr>
        <w:t xml:space="preserve"> con la descarga del material, patios de cargado y operación.</w:t>
      </w:r>
      <w:bookmarkEnd w:id="65"/>
    </w:p>
    <w:p w:rsidR="00054C99" w:rsidRDefault="006D2C35" w:rsidP="00054C99">
      <w:pPr>
        <w:spacing w:before="240" w:after="0" w:line="240" w:lineRule="auto"/>
        <w:jc w:val="both"/>
        <w:rPr>
          <w:rFonts w:cs="Arial"/>
          <w:szCs w:val="24"/>
        </w:rPr>
      </w:pPr>
      <w:r w:rsidRPr="00054C99">
        <w:rPr>
          <w:rFonts w:cs="Arial"/>
          <w:szCs w:val="24"/>
        </w:rPr>
        <w:t>Destape:</w:t>
      </w:r>
    </w:p>
    <w:p w:rsidR="006D2C35" w:rsidRPr="00054C99" w:rsidRDefault="006D2C35" w:rsidP="00054C99">
      <w:pPr>
        <w:spacing w:before="240" w:after="0" w:line="240" w:lineRule="auto"/>
        <w:jc w:val="both"/>
        <w:rPr>
          <w:rFonts w:cs="Arial"/>
          <w:szCs w:val="24"/>
        </w:rPr>
      </w:pPr>
      <w:r w:rsidRPr="00054C99">
        <w:rPr>
          <w:rFonts w:cs="Arial"/>
          <w:szCs w:val="24"/>
        </w:rPr>
        <w:t>La maleza que cubre a la terraza, se la debe proceder a retirarla y col</w:t>
      </w:r>
      <w:r w:rsidR="008A5D67">
        <w:rPr>
          <w:rFonts w:cs="Arial"/>
          <w:szCs w:val="24"/>
        </w:rPr>
        <w:t>ocarla en la zona de seguridad.</w:t>
      </w:r>
    </w:p>
    <w:p w:rsidR="00054C99" w:rsidRDefault="006D2C35" w:rsidP="00054C99">
      <w:pPr>
        <w:spacing w:before="240" w:after="0" w:line="240" w:lineRule="auto"/>
        <w:jc w:val="both"/>
        <w:rPr>
          <w:rFonts w:cs="Arial"/>
          <w:szCs w:val="24"/>
        </w:rPr>
      </w:pPr>
      <w:r w:rsidRPr="00054C99">
        <w:rPr>
          <w:rFonts w:cs="Arial"/>
          <w:szCs w:val="24"/>
        </w:rPr>
        <w:t xml:space="preserve">Arranque: </w:t>
      </w:r>
    </w:p>
    <w:p w:rsidR="008A5D67" w:rsidRDefault="008A5D67" w:rsidP="00054C99">
      <w:pPr>
        <w:spacing w:before="240" w:after="0" w:line="240" w:lineRule="auto"/>
        <w:jc w:val="both"/>
        <w:rPr>
          <w:rFonts w:cs="Arial"/>
          <w:szCs w:val="24"/>
        </w:rPr>
      </w:pPr>
      <w:r>
        <w:rPr>
          <w:rFonts w:cs="Arial"/>
          <w:szCs w:val="24"/>
        </w:rPr>
        <w:t>Remoción del material del talud del terreno.</w:t>
      </w:r>
    </w:p>
    <w:p w:rsidR="00054C99" w:rsidRDefault="006D2C35" w:rsidP="00054C99">
      <w:pPr>
        <w:spacing w:before="240" w:after="0" w:line="240" w:lineRule="auto"/>
        <w:jc w:val="both"/>
        <w:rPr>
          <w:rFonts w:cs="Arial"/>
          <w:szCs w:val="24"/>
        </w:rPr>
      </w:pPr>
      <w:r w:rsidRPr="00054C99">
        <w:rPr>
          <w:rFonts w:cs="Arial"/>
          <w:szCs w:val="24"/>
        </w:rPr>
        <w:t xml:space="preserve">Cargado: </w:t>
      </w:r>
    </w:p>
    <w:p w:rsidR="006D2C35" w:rsidRPr="00054C99" w:rsidRDefault="006D2C35" w:rsidP="00054C99">
      <w:pPr>
        <w:spacing w:before="240" w:after="0" w:line="240" w:lineRule="auto"/>
        <w:jc w:val="both"/>
        <w:rPr>
          <w:rFonts w:cs="Arial"/>
          <w:szCs w:val="24"/>
        </w:rPr>
      </w:pPr>
      <w:r w:rsidRPr="00054C99">
        <w:rPr>
          <w:rFonts w:cs="Arial"/>
          <w:szCs w:val="24"/>
        </w:rPr>
        <w:t>Ingreso de volquetes para el cargado de material, la pala cargará directamente el material arrancado, se generará ruido producto de la caída de los materiales al balde de los volquetes.</w:t>
      </w:r>
    </w:p>
    <w:p w:rsidR="00054C99" w:rsidRDefault="006D2C35" w:rsidP="00054C99">
      <w:pPr>
        <w:spacing w:before="240" w:after="0" w:line="240" w:lineRule="auto"/>
        <w:jc w:val="both"/>
        <w:rPr>
          <w:rFonts w:cs="Arial"/>
          <w:szCs w:val="24"/>
        </w:rPr>
      </w:pPr>
      <w:r w:rsidRPr="00054C99">
        <w:rPr>
          <w:rFonts w:cs="Arial"/>
          <w:szCs w:val="24"/>
        </w:rPr>
        <w:t xml:space="preserve">Transporte del material: </w:t>
      </w:r>
    </w:p>
    <w:p w:rsidR="006D2C35" w:rsidRPr="00054C99" w:rsidRDefault="006D2C35" w:rsidP="00054C99">
      <w:pPr>
        <w:spacing w:before="240" w:after="0" w:line="240" w:lineRule="auto"/>
        <w:jc w:val="both"/>
        <w:rPr>
          <w:rFonts w:cs="Arial"/>
          <w:szCs w:val="24"/>
        </w:rPr>
      </w:pPr>
      <w:r w:rsidRPr="00054C99">
        <w:rPr>
          <w:rFonts w:cs="Arial"/>
          <w:szCs w:val="24"/>
        </w:rPr>
        <w:t xml:space="preserve">El material extraído de </w:t>
      </w:r>
      <w:r w:rsidR="008A5D67">
        <w:rPr>
          <w:rFonts w:cs="Arial"/>
          <w:szCs w:val="24"/>
        </w:rPr>
        <w:t>los frentes de explotación</w:t>
      </w:r>
      <w:r w:rsidRPr="00054C99">
        <w:rPr>
          <w:rFonts w:cs="Arial"/>
          <w:szCs w:val="24"/>
        </w:rPr>
        <w:t xml:space="preserve"> se lo transportará hasta el sitio </w:t>
      </w:r>
      <w:r w:rsidR="008A5D67">
        <w:rPr>
          <w:rFonts w:cs="Arial"/>
          <w:szCs w:val="24"/>
        </w:rPr>
        <w:t>de stock</w:t>
      </w:r>
      <w:r w:rsidRPr="00054C99">
        <w:rPr>
          <w:rFonts w:cs="Arial"/>
          <w:szCs w:val="24"/>
        </w:rPr>
        <w:t xml:space="preserve">. </w:t>
      </w:r>
    </w:p>
    <w:p w:rsidR="00054C99" w:rsidRDefault="006D2C35" w:rsidP="00054C99">
      <w:pPr>
        <w:spacing w:before="240" w:after="0" w:line="240" w:lineRule="auto"/>
        <w:jc w:val="both"/>
        <w:rPr>
          <w:rFonts w:cs="Arial"/>
          <w:szCs w:val="24"/>
        </w:rPr>
      </w:pPr>
      <w:r w:rsidRPr="00054C99">
        <w:rPr>
          <w:rFonts w:cs="Arial"/>
          <w:szCs w:val="24"/>
        </w:rPr>
        <w:t xml:space="preserve">Transporte del material: </w:t>
      </w:r>
    </w:p>
    <w:p w:rsidR="006D2C35" w:rsidRPr="00054C99" w:rsidRDefault="008A5D67" w:rsidP="00054C99">
      <w:pPr>
        <w:spacing w:before="240" w:after="0" w:line="240" w:lineRule="auto"/>
        <w:jc w:val="both"/>
        <w:rPr>
          <w:rFonts w:cs="Arial"/>
          <w:szCs w:val="24"/>
        </w:rPr>
      </w:pPr>
      <w:r>
        <w:rPr>
          <w:rFonts w:cs="Arial"/>
          <w:szCs w:val="24"/>
        </w:rPr>
        <w:t>L</w:t>
      </w:r>
      <w:r w:rsidR="006D2C35" w:rsidRPr="00054C99">
        <w:rPr>
          <w:rFonts w:cs="Arial"/>
          <w:szCs w:val="24"/>
        </w:rPr>
        <w:t>a sub</w:t>
      </w:r>
      <w:r w:rsidR="00946865" w:rsidRPr="00054C99">
        <w:rPr>
          <w:rFonts w:cs="Arial"/>
          <w:szCs w:val="24"/>
        </w:rPr>
        <w:t>-b</w:t>
      </w:r>
      <w:r w:rsidR="006D2C35" w:rsidRPr="00054C99">
        <w:rPr>
          <w:rFonts w:cs="Arial"/>
          <w:szCs w:val="24"/>
        </w:rPr>
        <w:t>ase se la</w:t>
      </w:r>
      <w:r w:rsidR="00107C72">
        <w:rPr>
          <w:rFonts w:cs="Arial"/>
          <w:szCs w:val="24"/>
        </w:rPr>
        <w:t xml:space="preserve"> transportará a la obra pública, el material será transportado utilizando la flota de volquetes del GADPSDT que consta alrededor de 37 unidades.</w:t>
      </w:r>
    </w:p>
    <w:p w:rsidR="006D2C35" w:rsidRPr="00054C99" w:rsidRDefault="006D2C35" w:rsidP="00054C99">
      <w:pPr>
        <w:spacing w:before="240" w:after="0" w:line="240" w:lineRule="auto"/>
        <w:jc w:val="both"/>
        <w:rPr>
          <w:rFonts w:cs="Arial"/>
          <w:szCs w:val="24"/>
        </w:rPr>
      </w:pPr>
      <w:r w:rsidRPr="00054C99">
        <w:rPr>
          <w:rFonts w:cs="Arial"/>
          <w:szCs w:val="24"/>
        </w:rPr>
        <w:t>Estas actividades fueron consideradas por cuanto supone la generación de potenciales efectos, tanto directos como indirectos.</w:t>
      </w:r>
    </w:p>
    <w:p w:rsidR="006D2C35" w:rsidRPr="00054C99" w:rsidRDefault="00946865" w:rsidP="00054C99">
      <w:pPr>
        <w:spacing w:before="240" w:after="0" w:line="240" w:lineRule="auto"/>
        <w:jc w:val="both"/>
        <w:rPr>
          <w:rFonts w:cs="Arial"/>
          <w:szCs w:val="24"/>
        </w:rPr>
      </w:pPr>
      <w:r w:rsidRPr="00054C99">
        <w:rPr>
          <w:rFonts w:cs="Arial"/>
          <w:szCs w:val="24"/>
        </w:rPr>
        <w:t>El m</w:t>
      </w:r>
      <w:r w:rsidR="006D2C35" w:rsidRPr="00054C99">
        <w:rPr>
          <w:rFonts w:cs="Arial"/>
          <w:szCs w:val="24"/>
        </w:rPr>
        <w:t xml:space="preserve">aterial, el tránsito de volquetes al frente de explotación, apilamiento temporal y despacho de material no provocará una alteración de la fisonomía natural de la vegetación o una pérdida del hábitat animal. </w:t>
      </w:r>
    </w:p>
    <w:p w:rsidR="008A5D67" w:rsidRPr="00165955" w:rsidRDefault="008A5D67" w:rsidP="00165955">
      <w:pPr>
        <w:jc w:val="both"/>
        <w:rPr>
          <w:b/>
        </w:rPr>
      </w:pPr>
    </w:p>
    <w:p w:rsidR="00801D88" w:rsidRDefault="00446D71" w:rsidP="00993AF3">
      <w:pPr>
        <w:pStyle w:val="Prrafodelista"/>
        <w:numPr>
          <w:ilvl w:val="0"/>
          <w:numId w:val="5"/>
        </w:numPr>
        <w:ind w:left="720"/>
        <w:jc w:val="both"/>
        <w:rPr>
          <w:b/>
        </w:rPr>
      </w:pPr>
      <w:r w:rsidRPr="00993AF3">
        <w:rPr>
          <w:b/>
        </w:rPr>
        <w:t>Conclusiones</w:t>
      </w:r>
      <w:r w:rsidR="00974F6B" w:rsidRPr="00993AF3">
        <w:rPr>
          <w:b/>
        </w:rPr>
        <w:t xml:space="preserve"> y recomendaciones.</w:t>
      </w:r>
    </w:p>
    <w:p w:rsidR="009E57AF" w:rsidRPr="00993AF3" w:rsidRDefault="009E57AF" w:rsidP="009E57AF">
      <w:pPr>
        <w:pStyle w:val="Prrafodelista"/>
        <w:jc w:val="both"/>
        <w:rPr>
          <w:b/>
        </w:rPr>
      </w:pPr>
    </w:p>
    <w:p w:rsidR="00FD19F0" w:rsidRDefault="00FD19F0" w:rsidP="00FD19F0">
      <w:pPr>
        <w:pStyle w:val="Prrafodelista"/>
        <w:numPr>
          <w:ilvl w:val="0"/>
          <w:numId w:val="2"/>
        </w:numPr>
        <w:jc w:val="both"/>
        <w:rPr>
          <w:lang w:eastAsia="es-EC"/>
        </w:rPr>
      </w:pPr>
      <w:r>
        <w:rPr>
          <w:lang w:eastAsia="es-EC"/>
        </w:rPr>
        <w:t xml:space="preserve">Con la finalidad de atender a los requerimientos de volúmenes de materiales para el mantenimiento vial solicitado, es necesario contar en el frente de mina con </w:t>
      </w:r>
      <w:r w:rsidR="00825A38">
        <w:rPr>
          <w:lang w:eastAsia="es-EC"/>
        </w:rPr>
        <w:t>1 excavadora</w:t>
      </w:r>
      <w:r>
        <w:rPr>
          <w:lang w:eastAsia="es-EC"/>
        </w:rPr>
        <w:t xml:space="preserve"> (Komatsu 350)</w:t>
      </w:r>
      <w:r w:rsidR="008A5D67">
        <w:rPr>
          <w:lang w:eastAsia="es-EC"/>
        </w:rPr>
        <w:t xml:space="preserve"> </w:t>
      </w:r>
      <w:r>
        <w:rPr>
          <w:lang w:eastAsia="es-EC"/>
        </w:rPr>
        <w:t>y 1 cargadora frontal (</w:t>
      </w:r>
      <w:r w:rsidR="00C97F26">
        <w:rPr>
          <w:lang w:eastAsia="es-EC"/>
        </w:rPr>
        <w:t>New Holland</w:t>
      </w:r>
      <w:r>
        <w:rPr>
          <w:lang w:eastAsia="es-EC"/>
        </w:rPr>
        <w:t>) y así poder aumentar los rendimientos de minado y contar con stocks de material.</w:t>
      </w:r>
    </w:p>
    <w:p w:rsidR="006C7070" w:rsidRDefault="006C7070" w:rsidP="006C7070">
      <w:pPr>
        <w:pStyle w:val="Prrafodelista"/>
        <w:numPr>
          <w:ilvl w:val="0"/>
          <w:numId w:val="2"/>
        </w:numPr>
        <w:jc w:val="both"/>
        <w:rPr>
          <w:lang w:eastAsia="es-EC"/>
        </w:rPr>
      </w:pPr>
      <w:r>
        <w:rPr>
          <w:lang w:eastAsia="es-EC"/>
        </w:rPr>
        <w:t xml:space="preserve">Con el proyecto aprobado de Mantenimiento Vial en </w:t>
      </w:r>
      <w:r w:rsidR="00165955">
        <w:rPr>
          <w:lang w:eastAsia="es-EC"/>
        </w:rPr>
        <w:t xml:space="preserve">el sector </w:t>
      </w:r>
      <w:r w:rsidR="00250455">
        <w:rPr>
          <w:lang w:eastAsia="es-EC"/>
        </w:rPr>
        <w:t>Norte</w:t>
      </w:r>
      <w:r w:rsidR="0002366D">
        <w:rPr>
          <w:lang w:eastAsia="es-EC"/>
        </w:rPr>
        <w:t xml:space="preserve"> de la Parroquia Alluriquín</w:t>
      </w:r>
      <w:r w:rsidR="001F70AA">
        <w:rPr>
          <w:lang w:eastAsia="es-EC"/>
        </w:rPr>
        <w:t xml:space="preserve"> </w:t>
      </w:r>
      <w:r>
        <w:rPr>
          <w:lang w:eastAsia="es-EC"/>
        </w:rPr>
        <w:t xml:space="preserve">en el que consten </w:t>
      </w:r>
      <w:r w:rsidR="00250455">
        <w:rPr>
          <w:lang w:eastAsia="es-EC"/>
        </w:rPr>
        <w:t>158</w:t>
      </w:r>
      <w:r w:rsidR="008D33B8">
        <w:rPr>
          <w:lang w:eastAsia="es-EC"/>
        </w:rPr>
        <w:t>.</w:t>
      </w:r>
      <w:r w:rsidR="00250455">
        <w:rPr>
          <w:lang w:eastAsia="es-EC"/>
        </w:rPr>
        <w:t>910,00</w:t>
      </w:r>
      <w:r w:rsidR="0012149B">
        <w:rPr>
          <w:lang w:eastAsia="es-EC"/>
        </w:rPr>
        <w:t xml:space="preserve"> </w:t>
      </w:r>
      <w:r>
        <w:rPr>
          <w:lang w:eastAsia="es-EC"/>
        </w:rPr>
        <w:t>m</w:t>
      </w:r>
      <w:r>
        <w:rPr>
          <w:vertAlign w:val="superscript"/>
          <w:lang w:eastAsia="es-EC"/>
        </w:rPr>
        <w:t>3</w:t>
      </w:r>
      <w:r>
        <w:rPr>
          <w:lang w:eastAsia="es-EC"/>
        </w:rPr>
        <w:t xml:space="preserve"> de material pétreo necesario para realizar el mantenimiento se solicitará a la Subsecretaria Regional de Minas Litoral zonas 4, 5, 8, el libre aprovechamiento de la mina </w:t>
      </w:r>
      <w:r w:rsidR="009079B9">
        <w:rPr>
          <w:lang w:eastAsia="es-EC"/>
        </w:rPr>
        <w:t xml:space="preserve">“La </w:t>
      </w:r>
      <w:r w:rsidR="00250455">
        <w:rPr>
          <w:lang w:eastAsia="es-EC"/>
        </w:rPr>
        <w:t>Palmita</w:t>
      </w:r>
      <w:r w:rsidR="009079B9">
        <w:rPr>
          <w:lang w:eastAsia="es-EC"/>
        </w:rPr>
        <w:t>”</w:t>
      </w:r>
      <w:r>
        <w:rPr>
          <w:lang w:eastAsia="es-EC"/>
        </w:rPr>
        <w:t xml:space="preserve"> código </w:t>
      </w:r>
      <w:r w:rsidR="0086119D">
        <w:rPr>
          <w:lang w:eastAsia="es-EC"/>
        </w:rPr>
        <w:t>70000390</w:t>
      </w:r>
      <w:r w:rsidRPr="0012149B">
        <w:rPr>
          <w:lang w:eastAsia="es-EC"/>
        </w:rPr>
        <w:t>, por un período</w:t>
      </w:r>
      <w:r>
        <w:rPr>
          <w:lang w:eastAsia="es-EC"/>
        </w:rPr>
        <w:t xml:space="preserve"> de </w:t>
      </w:r>
      <w:r w:rsidR="00250455">
        <w:rPr>
          <w:lang w:eastAsia="es-EC"/>
        </w:rPr>
        <w:t>24</w:t>
      </w:r>
      <w:r>
        <w:rPr>
          <w:lang w:eastAsia="es-EC"/>
        </w:rPr>
        <w:t xml:space="preserve"> meses.</w:t>
      </w:r>
    </w:p>
    <w:p w:rsidR="00AE4709" w:rsidRDefault="00AE4709" w:rsidP="00AE4709">
      <w:pPr>
        <w:pStyle w:val="Prrafodelista"/>
        <w:numPr>
          <w:ilvl w:val="0"/>
          <w:numId w:val="2"/>
        </w:numPr>
        <w:jc w:val="both"/>
        <w:rPr>
          <w:lang w:eastAsia="es-EC"/>
        </w:rPr>
      </w:pPr>
      <w:r>
        <w:rPr>
          <w:lang w:eastAsia="es-EC"/>
        </w:rPr>
        <w:t>Envío de la documentación necesaria y habilitante para que se inicie el proceso de registro ambiental y la certificación de no afectación a las cuencas hídricas.</w:t>
      </w:r>
    </w:p>
    <w:p w:rsidR="009A03D2" w:rsidRPr="009A03D2" w:rsidRDefault="009A03D2" w:rsidP="006F53AB">
      <w:pPr>
        <w:pStyle w:val="Prrafodelista"/>
        <w:numPr>
          <w:ilvl w:val="0"/>
          <w:numId w:val="2"/>
        </w:numPr>
        <w:jc w:val="both"/>
        <w:rPr>
          <w:lang w:eastAsia="es-EC"/>
        </w:rPr>
      </w:pPr>
      <w:r w:rsidRPr="009A03D2">
        <w:rPr>
          <w:lang w:eastAsia="es-EC"/>
        </w:rPr>
        <w:t>Las actividades mineras de explotación de materiales de construcción se realiz</w:t>
      </w:r>
      <w:r w:rsidR="00426E9D">
        <w:rPr>
          <w:lang w:eastAsia="es-EC"/>
        </w:rPr>
        <w:t>ará</w:t>
      </w:r>
      <w:r w:rsidRPr="009A03D2">
        <w:rPr>
          <w:lang w:eastAsia="es-EC"/>
        </w:rPr>
        <w:t>n observando normas técnicas y de seguridad destinadas a proteger tanto el ambiente del área de influencia de las concesiones mineras, así como con el personal que labora en dicho proyecto minero.</w:t>
      </w:r>
    </w:p>
    <w:p w:rsidR="00665F33" w:rsidRDefault="00665F33" w:rsidP="006F53AB">
      <w:pPr>
        <w:jc w:val="both"/>
        <w:rPr>
          <w:lang w:eastAsia="es-EC"/>
        </w:rPr>
      </w:pPr>
    </w:p>
    <w:tbl>
      <w:tblPr>
        <w:tblStyle w:val="Tablaconcuadrcula"/>
        <w:tblW w:w="0" w:type="auto"/>
        <w:tblLook w:val="04A0" w:firstRow="1" w:lastRow="0" w:firstColumn="1" w:lastColumn="0" w:noHBand="0" w:noVBand="1"/>
      </w:tblPr>
      <w:tblGrid>
        <w:gridCol w:w="4211"/>
        <w:gridCol w:w="4283"/>
      </w:tblGrid>
      <w:tr w:rsidR="00974F6B" w:rsidRPr="001A1F39" w:rsidTr="009E57AF">
        <w:trPr>
          <w:trHeight w:val="2360"/>
        </w:trPr>
        <w:tc>
          <w:tcPr>
            <w:tcW w:w="4211" w:type="dxa"/>
          </w:tcPr>
          <w:p w:rsidR="00974F6B" w:rsidRPr="001A1F39" w:rsidRDefault="00974F6B" w:rsidP="006F53AB">
            <w:pPr>
              <w:jc w:val="both"/>
              <w:rPr>
                <w:b/>
                <w:sz w:val="22"/>
              </w:rPr>
            </w:pPr>
            <w:r w:rsidRPr="001A1F39">
              <w:rPr>
                <w:b/>
                <w:sz w:val="22"/>
              </w:rPr>
              <w:t xml:space="preserve">Elaborado por: </w:t>
            </w:r>
          </w:p>
          <w:p w:rsidR="00974F6B" w:rsidRPr="001A1F39" w:rsidRDefault="00974F6B" w:rsidP="006F53AB">
            <w:pPr>
              <w:jc w:val="both"/>
              <w:rPr>
                <w:b/>
                <w:sz w:val="22"/>
              </w:rPr>
            </w:pPr>
          </w:p>
          <w:p w:rsidR="00974F6B" w:rsidRDefault="00974F6B" w:rsidP="006F53AB">
            <w:pPr>
              <w:jc w:val="both"/>
              <w:rPr>
                <w:b/>
                <w:sz w:val="22"/>
              </w:rPr>
            </w:pPr>
          </w:p>
          <w:p w:rsidR="00974F6B" w:rsidRDefault="00974F6B" w:rsidP="006F53AB">
            <w:pPr>
              <w:jc w:val="both"/>
              <w:rPr>
                <w:b/>
                <w:sz w:val="22"/>
              </w:rPr>
            </w:pPr>
          </w:p>
          <w:p w:rsidR="00974F6B" w:rsidRDefault="00974F6B" w:rsidP="006F53AB">
            <w:pPr>
              <w:pBdr>
                <w:bottom w:val="single" w:sz="6" w:space="1" w:color="auto"/>
              </w:pBdr>
              <w:jc w:val="both"/>
              <w:rPr>
                <w:b/>
                <w:sz w:val="22"/>
              </w:rPr>
            </w:pPr>
          </w:p>
          <w:p w:rsidR="00974F6B" w:rsidRDefault="00974F6B" w:rsidP="006F53AB">
            <w:pPr>
              <w:pBdr>
                <w:bottom w:val="single" w:sz="6" w:space="1" w:color="auto"/>
              </w:pBdr>
              <w:jc w:val="both"/>
              <w:rPr>
                <w:b/>
                <w:sz w:val="22"/>
              </w:rPr>
            </w:pPr>
          </w:p>
          <w:p w:rsidR="00974F6B" w:rsidRPr="001A1F39" w:rsidRDefault="00974F6B" w:rsidP="006F53AB">
            <w:pPr>
              <w:pBdr>
                <w:bottom w:val="single" w:sz="6" w:space="1" w:color="auto"/>
              </w:pBdr>
              <w:jc w:val="both"/>
              <w:rPr>
                <w:b/>
                <w:sz w:val="22"/>
              </w:rPr>
            </w:pPr>
          </w:p>
          <w:p w:rsidR="00974F6B" w:rsidRPr="001A1F39" w:rsidRDefault="00974F6B" w:rsidP="006F53AB">
            <w:pPr>
              <w:jc w:val="both"/>
              <w:rPr>
                <w:sz w:val="22"/>
              </w:rPr>
            </w:pPr>
            <w:r>
              <w:rPr>
                <w:sz w:val="22"/>
              </w:rPr>
              <w:t>Ing. Andrea Narváez Vilca</w:t>
            </w:r>
          </w:p>
          <w:p w:rsidR="00974F6B" w:rsidRPr="001A1F39" w:rsidRDefault="00974F6B" w:rsidP="006F53AB">
            <w:pPr>
              <w:jc w:val="both"/>
              <w:rPr>
                <w:b/>
                <w:sz w:val="22"/>
              </w:rPr>
            </w:pPr>
            <w:r w:rsidRPr="001A1F39">
              <w:rPr>
                <w:b/>
                <w:sz w:val="22"/>
              </w:rPr>
              <w:t>ANALISTA DE MI</w:t>
            </w:r>
            <w:r>
              <w:rPr>
                <w:b/>
                <w:sz w:val="22"/>
              </w:rPr>
              <w:t>NAS 2</w:t>
            </w:r>
          </w:p>
        </w:tc>
        <w:tc>
          <w:tcPr>
            <w:tcW w:w="4283" w:type="dxa"/>
          </w:tcPr>
          <w:p w:rsidR="00974F6B" w:rsidRPr="001A1F39" w:rsidRDefault="00974F6B" w:rsidP="006F53AB">
            <w:pPr>
              <w:jc w:val="both"/>
              <w:rPr>
                <w:b/>
                <w:sz w:val="22"/>
              </w:rPr>
            </w:pPr>
            <w:r w:rsidRPr="001A1F39">
              <w:rPr>
                <w:b/>
                <w:sz w:val="22"/>
              </w:rPr>
              <w:t xml:space="preserve">Revisado/Aprobado por: </w:t>
            </w:r>
          </w:p>
          <w:p w:rsidR="00974F6B" w:rsidRPr="001A1F39" w:rsidRDefault="00974F6B" w:rsidP="006F53AB">
            <w:pPr>
              <w:jc w:val="both"/>
              <w:rPr>
                <w:b/>
                <w:sz w:val="22"/>
              </w:rPr>
            </w:pPr>
          </w:p>
          <w:p w:rsidR="00974F6B" w:rsidRDefault="00974F6B" w:rsidP="006F53AB">
            <w:pPr>
              <w:jc w:val="both"/>
              <w:rPr>
                <w:b/>
                <w:sz w:val="22"/>
              </w:rPr>
            </w:pPr>
          </w:p>
          <w:p w:rsidR="00974F6B" w:rsidRDefault="00974F6B" w:rsidP="006F53AB">
            <w:pPr>
              <w:jc w:val="both"/>
              <w:rPr>
                <w:b/>
                <w:sz w:val="22"/>
              </w:rPr>
            </w:pPr>
          </w:p>
          <w:p w:rsidR="00974F6B" w:rsidRDefault="00974F6B" w:rsidP="006F53AB">
            <w:pPr>
              <w:jc w:val="both"/>
              <w:rPr>
                <w:b/>
                <w:sz w:val="22"/>
              </w:rPr>
            </w:pPr>
          </w:p>
          <w:p w:rsidR="00974F6B" w:rsidRDefault="00974F6B" w:rsidP="006F53AB">
            <w:pPr>
              <w:jc w:val="both"/>
              <w:rPr>
                <w:b/>
                <w:sz w:val="22"/>
              </w:rPr>
            </w:pPr>
          </w:p>
          <w:p w:rsidR="00974F6B" w:rsidRPr="001A1F39" w:rsidRDefault="00974F6B" w:rsidP="006F53AB">
            <w:pPr>
              <w:pBdr>
                <w:bottom w:val="single" w:sz="6" w:space="1" w:color="auto"/>
              </w:pBdr>
              <w:jc w:val="both"/>
              <w:rPr>
                <w:b/>
                <w:sz w:val="22"/>
              </w:rPr>
            </w:pPr>
          </w:p>
          <w:p w:rsidR="00974F6B" w:rsidRPr="001A1F39" w:rsidRDefault="00825A38" w:rsidP="006F53AB">
            <w:pPr>
              <w:jc w:val="both"/>
              <w:rPr>
                <w:sz w:val="22"/>
              </w:rPr>
            </w:pPr>
            <w:r>
              <w:rPr>
                <w:sz w:val="22"/>
              </w:rPr>
              <w:t>Arq. Antonio Gil</w:t>
            </w:r>
          </w:p>
          <w:p w:rsidR="00974F6B" w:rsidRPr="001A1F39" w:rsidRDefault="00974F6B" w:rsidP="006F53AB">
            <w:pPr>
              <w:jc w:val="both"/>
              <w:rPr>
                <w:b/>
                <w:sz w:val="22"/>
              </w:rPr>
            </w:pPr>
            <w:r>
              <w:rPr>
                <w:b/>
                <w:sz w:val="22"/>
              </w:rPr>
              <w:t>DIRECTOR</w:t>
            </w:r>
            <w:r w:rsidRPr="001A1F39">
              <w:rPr>
                <w:b/>
                <w:sz w:val="22"/>
              </w:rPr>
              <w:t xml:space="preserve"> </w:t>
            </w:r>
            <w:r>
              <w:rPr>
                <w:b/>
                <w:sz w:val="22"/>
              </w:rPr>
              <w:t>DE OBRAS PÚBLICAS</w:t>
            </w:r>
          </w:p>
        </w:tc>
      </w:tr>
    </w:tbl>
    <w:p w:rsidR="00DF0E35" w:rsidRDefault="00DF0E35" w:rsidP="006F53AB">
      <w:pPr>
        <w:jc w:val="both"/>
      </w:pPr>
    </w:p>
    <w:sectPr w:rsidR="00DF0E35" w:rsidSect="00993AF3">
      <w:headerReference w:type="default" r:id="rId20"/>
      <w:footerReference w:type="default" r:id="rId21"/>
      <w:type w:val="continuous"/>
      <w:pgSz w:w="11906" w:h="16838" w:code="9"/>
      <w:pgMar w:top="775"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23D" w:rsidRDefault="00A4323D" w:rsidP="00FA6FCD">
      <w:pPr>
        <w:spacing w:after="0" w:line="240" w:lineRule="auto"/>
      </w:pPr>
      <w:r>
        <w:separator/>
      </w:r>
    </w:p>
  </w:endnote>
  <w:endnote w:type="continuationSeparator" w:id="0">
    <w:p w:rsidR="00A4323D" w:rsidRDefault="00A4323D" w:rsidP="00FA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E6" w:rsidRDefault="00930AE6">
    <w:pPr>
      <w:pStyle w:val="Piedepgina"/>
      <w:jc w:val="right"/>
    </w:pPr>
  </w:p>
  <w:p w:rsidR="00930AE6" w:rsidRDefault="00930AE6" w:rsidP="00273B27"/>
  <w:p w:rsidR="00930AE6" w:rsidRDefault="00930AE6" w:rsidP="00273B27">
    <w:pPr>
      <w:pStyle w:val="Piedepgina"/>
    </w:pPr>
    <w:r w:rsidRPr="00244A89">
      <w:rPr>
        <w:noProof/>
        <w:lang w:val="es-ES" w:eastAsia="es-ES"/>
      </w:rPr>
      <w:drawing>
        <wp:anchor distT="0" distB="0" distL="114300" distR="114300" simplePos="0" relativeHeight="251660288" behindDoc="1" locked="0" layoutInCell="1" allowOverlap="1" wp14:anchorId="6E7ED71D" wp14:editId="130F6282">
          <wp:simplePos x="0" y="0"/>
          <wp:positionH relativeFrom="column">
            <wp:posOffset>-66296</wp:posOffset>
          </wp:positionH>
          <wp:positionV relativeFrom="paragraph">
            <wp:posOffset>-351439</wp:posOffset>
          </wp:positionV>
          <wp:extent cx="5734050" cy="523875"/>
          <wp:effectExtent l="0" t="0" r="0" b="9525"/>
          <wp:wrapNone/>
          <wp:docPr id="46" name="0 Imagen" descr="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png"/>
                  <pic:cNvPicPr/>
                </pic:nvPicPr>
                <pic:blipFill rotWithShape="1">
                  <a:blip r:embed="rId1"/>
                  <a:srcRect l="7000" t="91489" r="6250"/>
                  <a:stretch/>
                </pic:blipFill>
                <pic:spPr bwMode="auto">
                  <a:xfrm>
                    <a:off x="0" y="0"/>
                    <a:ext cx="5734050"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0AE6" w:rsidRDefault="00930AE6" w:rsidP="00993AF3">
    <w:pPr>
      <w:pStyle w:val="Piedepgina"/>
      <w:tabs>
        <w:tab w:val="left" w:pos="1875"/>
        <w:tab w:val="right" w:pos="8504"/>
      </w:tabs>
    </w:pPr>
    <w:r>
      <w:tab/>
    </w:r>
    <w:r>
      <w:tab/>
    </w:r>
    <w:r>
      <w:tab/>
    </w:r>
    <w:sdt>
      <w:sdtPr>
        <w:id w:val="148634558"/>
        <w:docPartObj>
          <w:docPartGallery w:val="Page Numbers (Bottom of Page)"/>
          <w:docPartUnique/>
        </w:docPartObj>
      </w:sdtPr>
      <w:sdtEndPr/>
      <w:sdtContent>
        <w:r>
          <w:fldChar w:fldCharType="begin"/>
        </w:r>
        <w:r>
          <w:instrText>PAGE   \* MERGEFORMAT</w:instrText>
        </w:r>
        <w:r>
          <w:fldChar w:fldCharType="separate"/>
        </w:r>
        <w:r w:rsidR="00A4323D" w:rsidRPr="00A4323D">
          <w:rPr>
            <w:noProof/>
            <w:lang w:val="es-ES"/>
          </w:rPr>
          <w:t>1</w:t>
        </w:r>
        <w:r>
          <w:fldChar w:fldCharType="end"/>
        </w:r>
      </w:sdtContent>
    </w:sdt>
  </w:p>
  <w:p w:rsidR="00930AE6" w:rsidRDefault="00930AE6" w:rsidP="00273B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23D" w:rsidRDefault="00A4323D" w:rsidP="00FA6FCD">
      <w:pPr>
        <w:spacing w:after="0" w:line="240" w:lineRule="auto"/>
      </w:pPr>
      <w:r>
        <w:separator/>
      </w:r>
    </w:p>
  </w:footnote>
  <w:footnote w:type="continuationSeparator" w:id="0">
    <w:p w:rsidR="00A4323D" w:rsidRDefault="00A4323D" w:rsidP="00FA6F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E6" w:rsidRDefault="00930AE6">
    <w:pPr>
      <w:pStyle w:val="Encabezado"/>
    </w:pPr>
    <w:r w:rsidRPr="002C0594">
      <w:rPr>
        <w:rFonts w:ascii="Arial Narrow" w:hAnsi="Arial Narrow"/>
        <w:noProof/>
        <w:lang w:val="es-ES" w:eastAsia="es-ES"/>
      </w:rPr>
      <w:drawing>
        <wp:anchor distT="0" distB="0" distL="114300" distR="114300" simplePos="0" relativeHeight="251661312" behindDoc="1" locked="0" layoutInCell="1" allowOverlap="1">
          <wp:simplePos x="0" y="0"/>
          <wp:positionH relativeFrom="column">
            <wp:posOffset>-48112</wp:posOffset>
          </wp:positionH>
          <wp:positionV relativeFrom="paragraph">
            <wp:posOffset>-289427</wp:posOffset>
          </wp:positionV>
          <wp:extent cx="1571625" cy="542925"/>
          <wp:effectExtent l="0" t="0" r="9525" b="9525"/>
          <wp:wrapNone/>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1625" cy="542925"/>
                  </a:xfrm>
                  <a:prstGeom prst="rect">
                    <a:avLst/>
                  </a:prstGeom>
                  <a:noFill/>
                  <a:ln w="9525">
                    <a:noFill/>
                    <a:miter lim="800000"/>
                    <a:headEnd/>
                    <a:tailEnd/>
                  </a:ln>
                </pic:spPr>
              </pic:pic>
            </a:graphicData>
          </a:graphic>
        </wp:anchor>
      </w:drawing>
    </w:r>
  </w:p>
  <w:p w:rsidR="00930AE6" w:rsidRDefault="00930A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3976"/>
    <w:multiLevelType w:val="multilevel"/>
    <w:tmpl w:val="DB3AE04A"/>
    <w:lvl w:ilvl="0">
      <w:start w:val="4"/>
      <w:numFmt w:val="decimal"/>
      <w:lvlText w:val="%1"/>
      <w:lvlJc w:val="left"/>
      <w:pPr>
        <w:ind w:left="480" w:hanging="480"/>
      </w:pPr>
      <w:rPr>
        <w:rFonts w:hint="default"/>
      </w:rPr>
    </w:lvl>
    <w:lvl w:ilvl="1">
      <w:start w:val="7"/>
      <w:numFmt w:val="decimal"/>
      <w:lvlText w:val="%1.%2"/>
      <w:lvlJc w:val="left"/>
      <w:pPr>
        <w:ind w:left="832" w:hanging="480"/>
      </w:pPr>
      <w:rPr>
        <w:rFonts w:hint="default"/>
      </w:rPr>
    </w:lvl>
    <w:lvl w:ilvl="2">
      <w:start w:val="1"/>
      <w:numFmt w:val="decimal"/>
      <w:lvlText w:val="%1.%2.%3"/>
      <w:lvlJc w:val="left"/>
      <w:pPr>
        <w:ind w:left="1424" w:hanging="720"/>
      </w:pPr>
      <w:rPr>
        <w:rFonts w:hint="default"/>
        <w:lang w:val="es-EC"/>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
    <w:nsid w:val="061B5CD8"/>
    <w:multiLevelType w:val="hybridMultilevel"/>
    <w:tmpl w:val="F856BED4"/>
    <w:lvl w:ilvl="0" w:tplc="11D09FAC">
      <w:start w:val="7"/>
      <w:numFmt w:val="bullet"/>
      <w:lvlText w:val=""/>
      <w:lvlJc w:val="left"/>
      <w:pPr>
        <w:tabs>
          <w:tab w:val="num" w:pos="720"/>
        </w:tabs>
        <w:ind w:left="720" w:hanging="360"/>
      </w:pPr>
      <w:rPr>
        <w:rFonts w:ascii="Symbol" w:eastAsia="Times New Roman" w:hAnsi="Symbol" w:cs="Arial"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C2136C"/>
    <w:multiLevelType w:val="multilevel"/>
    <w:tmpl w:val="7CC2AE94"/>
    <w:lvl w:ilvl="0">
      <w:start w:val="1"/>
      <w:numFmt w:val="decimal"/>
      <w:pStyle w:val="Ttulo1"/>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4332"/>
        </w:tabs>
        <w:ind w:left="4332" w:hanging="504"/>
      </w:pPr>
      <w:rPr>
        <w:rFonts w:hint="default"/>
      </w:rPr>
    </w:lvl>
    <w:lvl w:ilvl="3">
      <w:start w:val="1"/>
      <w:numFmt w:val="decimal"/>
      <w:pStyle w:val="Ttulo4"/>
      <w:lvlText w:val="%1.%2.%3.%4."/>
      <w:lvlJc w:val="left"/>
      <w:pPr>
        <w:tabs>
          <w:tab w:val="num" w:pos="1368"/>
        </w:tabs>
        <w:ind w:left="136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D9302A1"/>
    <w:multiLevelType w:val="multilevel"/>
    <w:tmpl w:val="EE7CB5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6462A4"/>
    <w:multiLevelType w:val="multilevel"/>
    <w:tmpl w:val="E94485C2"/>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DA919A4"/>
    <w:multiLevelType w:val="hybridMultilevel"/>
    <w:tmpl w:val="6BB096F6"/>
    <w:lvl w:ilvl="0" w:tplc="E2B60318">
      <w:start w:val="1"/>
      <w:numFmt w:val="decimal"/>
      <w:lvlText w:val="4.2.%1"/>
      <w:lvlJc w:val="left"/>
      <w:pPr>
        <w:ind w:left="502" w:hanging="360"/>
      </w:pPr>
      <w:rPr>
        <w:rFonts w:hint="default"/>
      </w:rPr>
    </w:lvl>
    <w:lvl w:ilvl="1" w:tplc="300A0019" w:tentative="1">
      <w:start w:val="1"/>
      <w:numFmt w:val="lowerLetter"/>
      <w:lvlText w:val="%2."/>
      <w:lvlJc w:val="left"/>
      <w:pPr>
        <w:ind w:left="5268" w:hanging="360"/>
      </w:pPr>
    </w:lvl>
    <w:lvl w:ilvl="2" w:tplc="300A001B" w:tentative="1">
      <w:start w:val="1"/>
      <w:numFmt w:val="lowerRoman"/>
      <w:lvlText w:val="%3."/>
      <w:lvlJc w:val="right"/>
      <w:pPr>
        <w:ind w:left="5988" w:hanging="180"/>
      </w:pPr>
    </w:lvl>
    <w:lvl w:ilvl="3" w:tplc="300A000F" w:tentative="1">
      <w:start w:val="1"/>
      <w:numFmt w:val="decimal"/>
      <w:lvlText w:val="%4."/>
      <w:lvlJc w:val="left"/>
      <w:pPr>
        <w:ind w:left="6708" w:hanging="360"/>
      </w:pPr>
    </w:lvl>
    <w:lvl w:ilvl="4" w:tplc="300A0019" w:tentative="1">
      <w:start w:val="1"/>
      <w:numFmt w:val="lowerLetter"/>
      <w:lvlText w:val="%5."/>
      <w:lvlJc w:val="left"/>
      <w:pPr>
        <w:ind w:left="7428" w:hanging="360"/>
      </w:pPr>
    </w:lvl>
    <w:lvl w:ilvl="5" w:tplc="300A001B" w:tentative="1">
      <w:start w:val="1"/>
      <w:numFmt w:val="lowerRoman"/>
      <w:lvlText w:val="%6."/>
      <w:lvlJc w:val="right"/>
      <w:pPr>
        <w:ind w:left="8148" w:hanging="180"/>
      </w:pPr>
    </w:lvl>
    <w:lvl w:ilvl="6" w:tplc="300A000F" w:tentative="1">
      <w:start w:val="1"/>
      <w:numFmt w:val="decimal"/>
      <w:lvlText w:val="%7."/>
      <w:lvlJc w:val="left"/>
      <w:pPr>
        <w:ind w:left="8868" w:hanging="360"/>
      </w:pPr>
    </w:lvl>
    <w:lvl w:ilvl="7" w:tplc="300A0019" w:tentative="1">
      <w:start w:val="1"/>
      <w:numFmt w:val="lowerLetter"/>
      <w:lvlText w:val="%8."/>
      <w:lvlJc w:val="left"/>
      <w:pPr>
        <w:ind w:left="9588" w:hanging="360"/>
      </w:pPr>
    </w:lvl>
    <w:lvl w:ilvl="8" w:tplc="300A001B" w:tentative="1">
      <w:start w:val="1"/>
      <w:numFmt w:val="lowerRoman"/>
      <w:lvlText w:val="%9."/>
      <w:lvlJc w:val="right"/>
      <w:pPr>
        <w:ind w:left="10308" w:hanging="180"/>
      </w:pPr>
    </w:lvl>
  </w:abstractNum>
  <w:abstractNum w:abstractNumId="6">
    <w:nsid w:val="2FDE1F4E"/>
    <w:multiLevelType w:val="hybridMultilevel"/>
    <w:tmpl w:val="4134B34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31FB1A38"/>
    <w:multiLevelType w:val="multilevel"/>
    <w:tmpl w:val="1328277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33836145"/>
    <w:multiLevelType w:val="multilevel"/>
    <w:tmpl w:val="C39E267E"/>
    <w:lvl w:ilvl="0">
      <w:start w:val="4"/>
      <w:numFmt w:val="decimal"/>
      <w:lvlText w:val="%1"/>
      <w:lvlJc w:val="left"/>
      <w:pPr>
        <w:ind w:left="480" w:hanging="480"/>
      </w:pPr>
      <w:rPr>
        <w:rFonts w:hint="default"/>
      </w:rPr>
    </w:lvl>
    <w:lvl w:ilvl="1">
      <w:start w:val="6"/>
      <w:numFmt w:val="decimal"/>
      <w:lvlText w:val="%1.%2"/>
      <w:lvlJc w:val="left"/>
      <w:pPr>
        <w:ind w:left="832" w:hanging="48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nsid w:val="3DE121B7"/>
    <w:multiLevelType w:val="hybridMultilevel"/>
    <w:tmpl w:val="567C50B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623626D"/>
    <w:multiLevelType w:val="multilevel"/>
    <w:tmpl w:val="692C4440"/>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785793B"/>
    <w:multiLevelType w:val="multilevel"/>
    <w:tmpl w:val="2DC2DC16"/>
    <w:lvl w:ilvl="0">
      <w:start w:val="4"/>
      <w:numFmt w:val="decimal"/>
      <w:lvlText w:val="%1"/>
      <w:lvlJc w:val="left"/>
      <w:pPr>
        <w:ind w:left="480" w:hanging="480"/>
      </w:pPr>
      <w:rPr>
        <w:rFonts w:hint="default"/>
      </w:rPr>
    </w:lvl>
    <w:lvl w:ilvl="1">
      <w:start w:val="5"/>
      <w:numFmt w:val="decimal"/>
      <w:lvlText w:val="%1.%2"/>
      <w:lvlJc w:val="left"/>
      <w:pPr>
        <w:ind w:left="907" w:hanging="48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12">
    <w:nsid w:val="481871B2"/>
    <w:multiLevelType w:val="hybridMultilevel"/>
    <w:tmpl w:val="0310FEDE"/>
    <w:lvl w:ilvl="0" w:tplc="91A4CB68">
      <w:start w:val="28"/>
      <w:numFmt w:val="bullet"/>
      <w:lvlText w:val="-"/>
      <w:lvlJc w:val="left"/>
      <w:pPr>
        <w:ind w:left="360" w:hanging="360"/>
      </w:pPr>
      <w:rPr>
        <w:rFonts w:ascii="Times New Roman" w:eastAsiaTheme="minorHAnsi"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5476770E"/>
    <w:multiLevelType w:val="multilevel"/>
    <w:tmpl w:val="547208E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6B14C1"/>
    <w:multiLevelType w:val="multilevel"/>
    <w:tmpl w:val="300A001D"/>
    <w:styleLink w:val="Estilo1"/>
    <w:lvl w:ilvl="0">
      <w:start w:val="2"/>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F4B12E7"/>
    <w:multiLevelType w:val="hybridMultilevel"/>
    <w:tmpl w:val="96B064A8"/>
    <w:lvl w:ilvl="0" w:tplc="91A4CB68">
      <w:start w:val="28"/>
      <w:numFmt w:val="bullet"/>
      <w:lvlText w:val="-"/>
      <w:lvlJc w:val="left"/>
      <w:pPr>
        <w:tabs>
          <w:tab w:val="num" w:pos="360"/>
        </w:tabs>
        <w:ind w:left="360" w:hanging="360"/>
      </w:pPr>
      <w:rPr>
        <w:rFonts w:ascii="Times New Roman" w:eastAsiaTheme="minorHAnsi" w:hAnsi="Times New Roman" w:cs="Times New Roman" w:hint="default"/>
      </w:rPr>
    </w:lvl>
    <w:lvl w:ilvl="1" w:tplc="A594C8B6">
      <w:numFmt w:val="bullet"/>
      <w:lvlText w:val="-"/>
      <w:lvlJc w:val="left"/>
      <w:pPr>
        <w:tabs>
          <w:tab w:val="num" w:pos="1425"/>
        </w:tabs>
        <w:ind w:left="1425" w:hanging="705"/>
      </w:pPr>
      <w:rPr>
        <w:rFonts w:ascii="Arial" w:eastAsia="Trebuchet MS" w:hAnsi="Arial"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60EB647D"/>
    <w:multiLevelType w:val="hybridMultilevel"/>
    <w:tmpl w:val="6CE0275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nsid w:val="66D717BB"/>
    <w:multiLevelType w:val="multilevel"/>
    <w:tmpl w:val="0E287948"/>
    <w:lvl w:ilvl="0">
      <w:start w:val="4"/>
      <w:numFmt w:val="decimal"/>
      <w:lvlText w:val="%1"/>
      <w:lvlJc w:val="left"/>
      <w:pPr>
        <w:ind w:left="480" w:hanging="480"/>
      </w:pPr>
      <w:rPr>
        <w:rFonts w:hint="default"/>
      </w:rPr>
    </w:lvl>
    <w:lvl w:ilvl="1">
      <w:start w:val="3"/>
      <w:numFmt w:val="decimal"/>
      <w:lvlText w:val="%1.%2"/>
      <w:lvlJc w:val="left"/>
      <w:pPr>
        <w:ind w:left="1003" w:hanging="480"/>
      </w:pPr>
      <w:rPr>
        <w:rFonts w:hint="default"/>
      </w:rPr>
    </w:lvl>
    <w:lvl w:ilvl="2">
      <w:start w:val="1"/>
      <w:numFmt w:val="decimal"/>
      <w:lvlText w:val="%1.%2.%3"/>
      <w:lvlJc w:val="left"/>
      <w:pPr>
        <w:ind w:left="1766" w:hanging="720"/>
      </w:pPr>
      <w:rPr>
        <w:rFonts w:hint="default"/>
      </w:rPr>
    </w:lvl>
    <w:lvl w:ilvl="3">
      <w:start w:val="1"/>
      <w:numFmt w:val="decimal"/>
      <w:lvlText w:val="%1.%2.%3.%4"/>
      <w:lvlJc w:val="left"/>
      <w:pPr>
        <w:ind w:left="2289" w:hanging="720"/>
      </w:pPr>
      <w:rPr>
        <w:rFonts w:hint="default"/>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18">
    <w:nsid w:val="68CB0408"/>
    <w:multiLevelType w:val="multilevel"/>
    <w:tmpl w:val="9E5221B4"/>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6F4F00F5"/>
    <w:multiLevelType w:val="multilevel"/>
    <w:tmpl w:val="C59ED1F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7A514FAE"/>
    <w:multiLevelType w:val="hybridMultilevel"/>
    <w:tmpl w:val="2AE4DE06"/>
    <w:lvl w:ilvl="0" w:tplc="0C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F292596"/>
    <w:multiLevelType w:val="hybridMultilevel"/>
    <w:tmpl w:val="4C62A4EC"/>
    <w:lvl w:ilvl="0" w:tplc="7F6E2222">
      <w:start w:val="1"/>
      <w:numFmt w:val="decimal"/>
      <w:pStyle w:val="Ttulo2"/>
      <w:lvlText w:val="4.%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num w:numId="1">
    <w:abstractNumId w:val="3"/>
  </w:num>
  <w:num w:numId="2">
    <w:abstractNumId w:val="6"/>
  </w:num>
  <w:num w:numId="3">
    <w:abstractNumId w:val="12"/>
  </w:num>
  <w:num w:numId="4">
    <w:abstractNumId w:val="15"/>
  </w:num>
  <w:num w:numId="5">
    <w:abstractNumId w:val="2"/>
  </w:num>
  <w:num w:numId="6">
    <w:abstractNumId w:val="1"/>
  </w:num>
  <w:num w:numId="7">
    <w:abstractNumId w:val="19"/>
  </w:num>
  <w:num w:numId="8">
    <w:abstractNumId w:val="20"/>
  </w:num>
  <w:num w:numId="9">
    <w:abstractNumId w:val="14"/>
  </w:num>
  <w:num w:numId="10">
    <w:abstractNumId w:val="21"/>
  </w:num>
  <w:num w:numId="11">
    <w:abstractNumId w:val="5"/>
  </w:num>
  <w:num w:numId="12">
    <w:abstractNumId w:val="17"/>
  </w:num>
  <w:num w:numId="13">
    <w:abstractNumId w:val="4"/>
  </w:num>
  <w:num w:numId="14">
    <w:abstractNumId w:val="11"/>
  </w:num>
  <w:num w:numId="15">
    <w:abstractNumId w:val="8"/>
  </w:num>
  <w:num w:numId="16">
    <w:abstractNumId w:val="0"/>
  </w:num>
  <w:num w:numId="17">
    <w:abstractNumId w:val="2"/>
    <w:lvlOverride w:ilvl="0">
      <w:startOverride w:val="4"/>
    </w:lvlOverride>
    <w:lvlOverride w:ilvl="1">
      <w:startOverride w:val="5"/>
    </w:lvlOverride>
    <w:lvlOverride w:ilvl="2">
      <w:startOverride w:val="6"/>
    </w:lvlOverride>
  </w:num>
  <w:num w:numId="18">
    <w:abstractNumId w:val="21"/>
  </w:num>
  <w:num w:numId="19">
    <w:abstractNumId w:val="5"/>
    <w:lvlOverride w:ilvl="0">
      <w:startOverride w:val="1"/>
    </w:lvlOverride>
  </w:num>
  <w:num w:numId="20">
    <w:abstractNumId w:val="13"/>
  </w:num>
  <w:num w:numId="21">
    <w:abstractNumId w:val="5"/>
  </w:num>
  <w:num w:numId="22">
    <w:abstractNumId w:val="5"/>
  </w:num>
  <w:num w:numId="23">
    <w:abstractNumId w:val="5"/>
  </w:num>
  <w:num w:numId="24">
    <w:abstractNumId w:val="10"/>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16"/>
  </w:num>
  <w:num w:numId="38">
    <w:abstractNumId w:val="21"/>
  </w:num>
  <w:num w:numId="39">
    <w:abstractNumId w:val="21"/>
  </w:num>
  <w:num w:numId="40">
    <w:abstractNumId w:val="21"/>
  </w:num>
  <w:num w:numId="41">
    <w:abstractNumId w:val="9"/>
  </w:num>
  <w:num w:numId="42">
    <w:abstractNumId w:val="7"/>
  </w:num>
  <w:num w:numId="43">
    <w:abstractNumId w:val="21"/>
    <w:lvlOverride w:ilvl="0">
      <w:startOverride w:val="1"/>
    </w:lvlOverride>
  </w:num>
  <w:num w:numId="4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5A1"/>
    <w:rsid w:val="000069E6"/>
    <w:rsid w:val="00017CF5"/>
    <w:rsid w:val="0002366D"/>
    <w:rsid w:val="0003028B"/>
    <w:rsid w:val="00043AAB"/>
    <w:rsid w:val="00043ACF"/>
    <w:rsid w:val="000541DB"/>
    <w:rsid w:val="00054C99"/>
    <w:rsid w:val="0006004B"/>
    <w:rsid w:val="00074043"/>
    <w:rsid w:val="00074C56"/>
    <w:rsid w:val="00081380"/>
    <w:rsid w:val="00082A0D"/>
    <w:rsid w:val="000B7DC9"/>
    <w:rsid w:val="000D71BB"/>
    <w:rsid w:val="000D7C9D"/>
    <w:rsid w:val="000E0B24"/>
    <w:rsid w:val="000E4392"/>
    <w:rsid w:val="000E738B"/>
    <w:rsid w:val="000F213D"/>
    <w:rsid w:val="000F23C7"/>
    <w:rsid w:val="000F4BC4"/>
    <w:rsid w:val="00107C72"/>
    <w:rsid w:val="0012149B"/>
    <w:rsid w:val="00126912"/>
    <w:rsid w:val="00127171"/>
    <w:rsid w:val="00135F43"/>
    <w:rsid w:val="001459B5"/>
    <w:rsid w:val="001506C0"/>
    <w:rsid w:val="00157CB8"/>
    <w:rsid w:val="00161AD4"/>
    <w:rsid w:val="00165955"/>
    <w:rsid w:val="0018464E"/>
    <w:rsid w:val="001921BC"/>
    <w:rsid w:val="001A77C7"/>
    <w:rsid w:val="001B4065"/>
    <w:rsid w:val="001B45A1"/>
    <w:rsid w:val="001D1256"/>
    <w:rsid w:val="001D436B"/>
    <w:rsid w:val="001E083A"/>
    <w:rsid w:val="001E5218"/>
    <w:rsid w:val="001E5566"/>
    <w:rsid w:val="001F13E7"/>
    <w:rsid w:val="001F58FF"/>
    <w:rsid w:val="001F70AA"/>
    <w:rsid w:val="00217481"/>
    <w:rsid w:val="00220DB6"/>
    <w:rsid w:val="00232DF7"/>
    <w:rsid w:val="002330F6"/>
    <w:rsid w:val="00250455"/>
    <w:rsid w:val="00267E29"/>
    <w:rsid w:val="00271A19"/>
    <w:rsid w:val="00273B27"/>
    <w:rsid w:val="00285827"/>
    <w:rsid w:val="00285E49"/>
    <w:rsid w:val="00286C59"/>
    <w:rsid w:val="00295125"/>
    <w:rsid w:val="00297ECF"/>
    <w:rsid w:val="002A37FD"/>
    <w:rsid w:val="002B48F7"/>
    <w:rsid w:val="002E77B5"/>
    <w:rsid w:val="002F1B6D"/>
    <w:rsid w:val="002F1EBD"/>
    <w:rsid w:val="003007E6"/>
    <w:rsid w:val="003148FC"/>
    <w:rsid w:val="0032518F"/>
    <w:rsid w:val="00326165"/>
    <w:rsid w:val="00331B51"/>
    <w:rsid w:val="00332B29"/>
    <w:rsid w:val="003457C8"/>
    <w:rsid w:val="00350E92"/>
    <w:rsid w:val="00357DA9"/>
    <w:rsid w:val="00360CAA"/>
    <w:rsid w:val="00360F88"/>
    <w:rsid w:val="00373509"/>
    <w:rsid w:val="00374961"/>
    <w:rsid w:val="003755C9"/>
    <w:rsid w:val="00381966"/>
    <w:rsid w:val="00390E51"/>
    <w:rsid w:val="0039370A"/>
    <w:rsid w:val="003A390E"/>
    <w:rsid w:val="003B773B"/>
    <w:rsid w:val="003D146D"/>
    <w:rsid w:val="003D2C43"/>
    <w:rsid w:val="003D34B6"/>
    <w:rsid w:val="004049B5"/>
    <w:rsid w:val="004050A6"/>
    <w:rsid w:val="00405B45"/>
    <w:rsid w:val="004125D4"/>
    <w:rsid w:val="00416A8C"/>
    <w:rsid w:val="004210CB"/>
    <w:rsid w:val="00421633"/>
    <w:rsid w:val="00426E9D"/>
    <w:rsid w:val="00440599"/>
    <w:rsid w:val="00440B25"/>
    <w:rsid w:val="004444C8"/>
    <w:rsid w:val="00445D4D"/>
    <w:rsid w:val="00446D71"/>
    <w:rsid w:val="0045190C"/>
    <w:rsid w:val="0045436A"/>
    <w:rsid w:val="004618AD"/>
    <w:rsid w:val="00461B40"/>
    <w:rsid w:val="0046421C"/>
    <w:rsid w:val="004660FD"/>
    <w:rsid w:val="00466E79"/>
    <w:rsid w:val="00471D1E"/>
    <w:rsid w:val="0048143A"/>
    <w:rsid w:val="004A277D"/>
    <w:rsid w:val="004D173A"/>
    <w:rsid w:val="004E573E"/>
    <w:rsid w:val="00507D7D"/>
    <w:rsid w:val="005121B5"/>
    <w:rsid w:val="00513A80"/>
    <w:rsid w:val="00516C23"/>
    <w:rsid w:val="00516C77"/>
    <w:rsid w:val="0052456D"/>
    <w:rsid w:val="00526923"/>
    <w:rsid w:val="00537A54"/>
    <w:rsid w:val="00542CE6"/>
    <w:rsid w:val="00545674"/>
    <w:rsid w:val="0055032D"/>
    <w:rsid w:val="00552D37"/>
    <w:rsid w:val="00566B34"/>
    <w:rsid w:val="00581244"/>
    <w:rsid w:val="00590F97"/>
    <w:rsid w:val="005A2B46"/>
    <w:rsid w:val="005A4D70"/>
    <w:rsid w:val="005C031A"/>
    <w:rsid w:val="005C13F4"/>
    <w:rsid w:val="005D0E4E"/>
    <w:rsid w:val="005E7068"/>
    <w:rsid w:val="005F5E18"/>
    <w:rsid w:val="0060004B"/>
    <w:rsid w:val="00630F3E"/>
    <w:rsid w:val="00642BF5"/>
    <w:rsid w:val="006442E5"/>
    <w:rsid w:val="00646818"/>
    <w:rsid w:val="00654CEA"/>
    <w:rsid w:val="006616E3"/>
    <w:rsid w:val="00665F33"/>
    <w:rsid w:val="00671C3A"/>
    <w:rsid w:val="006814FF"/>
    <w:rsid w:val="006849A0"/>
    <w:rsid w:val="006951CC"/>
    <w:rsid w:val="006A1518"/>
    <w:rsid w:val="006A2FFA"/>
    <w:rsid w:val="006A3C45"/>
    <w:rsid w:val="006B5E31"/>
    <w:rsid w:val="006C34CD"/>
    <w:rsid w:val="006C7070"/>
    <w:rsid w:val="006D2C35"/>
    <w:rsid w:val="006E7802"/>
    <w:rsid w:val="006F4FCB"/>
    <w:rsid w:val="006F53AB"/>
    <w:rsid w:val="00747071"/>
    <w:rsid w:val="00756A7E"/>
    <w:rsid w:val="00761898"/>
    <w:rsid w:val="00764683"/>
    <w:rsid w:val="00771441"/>
    <w:rsid w:val="007817F3"/>
    <w:rsid w:val="007825BA"/>
    <w:rsid w:val="00783E68"/>
    <w:rsid w:val="00790081"/>
    <w:rsid w:val="0079387C"/>
    <w:rsid w:val="007B15DF"/>
    <w:rsid w:val="007D3AC4"/>
    <w:rsid w:val="007D6011"/>
    <w:rsid w:val="007E036A"/>
    <w:rsid w:val="007E1253"/>
    <w:rsid w:val="008003CA"/>
    <w:rsid w:val="00801D88"/>
    <w:rsid w:val="00805CD5"/>
    <w:rsid w:val="008177BD"/>
    <w:rsid w:val="00825A38"/>
    <w:rsid w:val="0082789A"/>
    <w:rsid w:val="00830422"/>
    <w:rsid w:val="00830FB1"/>
    <w:rsid w:val="00853807"/>
    <w:rsid w:val="008578FD"/>
    <w:rsid w:val="0086056A"/>
    <w:rsid w:val="0086119D"/>
    <w:rsid w:val="008738AD"/>
    <w:rsid w:val="00875DE5"/>
    <w:rsid w:val="00890B16"/>
    <w:rsid w:val="00893534"/>
    <w:rsid w:val="00894BE3"/>
    <w:rsid w:val="008A03B0"/>
    <w:rsid w:val="008A5D67"/>
    <w:rsid w:val="008D33B8"/>
    <w:rsid w:val="008E1AC2"/>
    <w:rsid w:val="008E6119"/>
    <w:rsid w:val="00901D37"/>
    <w:rsid w:val="009079B9"/>
    <w:rsid w:val="00916F06"/>
    <w:rsid w:val="00930AE6"/>
    <w:rsid w:val="009319A0"/>
    <w:rsid w:val="009356E8"/>
    <w:rsid w:val="009410F1"/>
    <w:rsid w:val="00943764"/>
    <w:rsid w:val="00946865"/>
    <w:rsid w:val="00962AD8"/>
    <w:rsid w:val="00971FB8"/>
    <w:rsid w:val="009726DE"/>
    <w:rsid w:val="009739C8"/>
    <w:rsid w:val="00974F6B"/>
    <w:rsid w:val="00977187"/>
    <w:rsid w:val="00981345"/>
    <w:rsid w:val="00984D30"/>
    <w:rsid w:val="00993AF3"/>
    <w:rsid w:val="00996E23"/>
    <w:rsid w:val="009A03D2"/>
    <w:rsid w:val="009B0AE1"/>
    <w:rsid w:val="009D3256"/>
    <w:rsid w:val="009D70C4"/>
    <w:rsid w:val="009D780A"/>
    <w:rsid w:val="009E1E52"/>
    <w:rsid w:val="009E57AF"/>
    <w:rsid w:val="00A04F54"/>
    <w:rsid w:val="00A144AA"/>
    <w:rsid w:val="00A21BB0"/>
    <w:rsid w:val="00A26778"/>
    <w:rsid w:val="00A4323D"/>
    <w:rsid w:val="00A43B6B"/>
    <w:rsid w:val="00A52A24"/>
    <w:rsid w:val="00A64171"/>
    <w:rsid w:val="00A6674A"/>
    <w:rsid w:val="00A66CCA"/>
    <w:rsid w:val="00A811F0"/>
    <w:rsid w:val="00AB412D"/>
    <w:rsid w:val="00AC790F"/>
    <w:rsid w:val="00AD133E"/>
    <w:rsid w:val="00AD4594"/>
    <w:rsid w:val="00AE32E6"/>
    <w:rsid w:val="00AE4709"/>
    <w:rsid w:val="00AF13FF"/>
    <w:rsid w:val="00B002E3"/>
    <w:rsid w:val="00B038FD"/>
    <w:rsid w:val="00B14FF1"/>
    <w:rsid w:val="00B331B3"/>
    <w:rsid w:val="00B344EA"/>
    <w:rsid w:val="00B37618"/>
    <w:rsid w:val="00B52CB3"/>
    <w:rsid w:val="00B54604"/>
    <w:rsid w:val="00B65131"/>
    <w:rsid w:val="00B672B4"/>
    <w:rsid w:val="00B70F62"/>
    <w:rsid w:val="00B750FA"/>
    <w:rsid w:val="00B77C69"/>
    <w:rsid w:val="00B8243C"/>
    <w:rsid w:val="00B82A93"/>
    <w:rsid w:val="00B9038B"/>
    <w:rsid w:val="00B91568"/>
    <w:rsid w:val="00B927D7"/>
    <w:rsid w:val="00BA1B72"/>
    <w:rsid w:val="00BB15F0"/>
    <w:rsid w:val="00BE0753"/>
    <w:rsid w:val="00BE3C69"/>
    <w:rsid w:val="00BE6746"/>
    <w:rsid w:val="00C0146E"/>
    <w:rsid w:val="00C22028"/>
    <w:rsid w:val="00C22159"/>
    <w:rsid w:val="00C30495"/>
    <w:rsid w:val="00C36CE6"/>
    <w:rsid w:val="00C41C5A"/>
    <w:rsid w:val="00C56330"/>
    <w:rsid w:val="00C679BD"/>
    <w:rsid w:val="00C7524A"/>
    <w:rsid w:val="00C83F41"/>
    <w:rsid w:val="00C84A96"/>
    <w:rsid w:val="00C85C81"/>
    <w:rsid w:val="00C90CEB"/>
    <w:rsid w:val="00C914CD"/>
    <w:rsid w:val="00C97F26"/>
    <w:rsid w:val="00CD2913"/>
    <w:rsid w:val="00CF3463"/>
    <w:rsid w:val="00D05E80"/>
    <w:rsid w:val="00D06213"/>
    <w:rsid w:val="00D0752F"/>
    <w:rsid w:val="00D17981"/>
    <w:rsid w:val="00D24974"/>
    <w:rsid w:val="00D265D8"/>
    <w:rsid w:val="00D4337E"/>
    <w:rsid w:val="00D6740A"/>
    <w:rsid w:val="00D70515"/>
    <w:rsid w:val="00D74913"/>
    <w:rsid w:val="00D86DFC"/>
    <w:rsid w:val="00D91E24"/>
    <w:rsid w:val="00DA7103"/>
    <w:rsid w:val="00DA7E1D"/>
    <w:rsid w:val="00DB5634"/>
    <w:rsid w:val="00DC2FE2"/>
    <w:rsid w:val="00DC3BCC"/>
    <w:rsid w:val="00DD27BC"/>
    <w:rsid w:val="00DD44B6"/>
    <w:rsid w:val="00DE4071"/>
    <w:rsid w:val="00DE499E"/>
    <w:rsid w:val="00DF0E35"/>
    <w:rsid w:val="00E02895"/>
    <w:rsid w:val="00E14946"/>
    <w:rsid w:val="00E20C61"/>
    <w:rsid w:val="00E463F1"/>
    <w:rsid w:val="00E47FC7"/>
    <w:rsid w:val="00E61818"/>
    <w:rsid w:val="00E77115"/>
    <w:rsid w:val="00E97516"/>
    <w:rsid w:val="00EC3B5E"/>
    <w:rsid w:val="00EC5356"/>
    <w:rsid w:val="00EE6A64"/>
    <w:rsid w:val="00EF198A"/>
    <w:rsid w:val="00F100CE"/>
    <w:rsid w:val="00F11D86"/>
    <w:rsid w:val="00F158BE"/>
    <w:rsid w:val="00F20558"/>
    <w:rsid w:val="00F24D21"/>
    <w:rsid w:val="00F30483"/>
    <w:rsid w:val="00F3099F"/>
    <w:rsid w:val="00F43987"/>
    <w:rsid w:val="00F45F04"/>
    <w:rsid w:val="00F51674"/>
    <w:rsid w:val="00F55E39"/>
    <w:rsid w:val="00F560E6"/>
    <w:rsid w:val="00F566FB"/>
    <w:rsid w:val="00F64F2A"/>
    <w:rsid w:val="00F7286C"/>
    <w:rsid w:val="00F911D2"/>
    <w:rsid w:val="00F93400"/>
    <w:rsid w:val="00F96CAF"/>
    <w:rsid w:val="00F97F9E"/>
    <w:rsid w:val="00FA6FCD"/>
    <w:rsid w:val="00FC14C9"/>
    <w:rsid w:val="00FD13F6"/>
    <w:rsid w:val="00FD19F0"/>
    <w:rsid w:val="00FD3B2F"/>
    <w:rsid w:val="00FD67ED"/>
    <w:rsid w:val="00FE4303"/>
    <w:rsid w:val="00FE57E3"/>
    <w:rsid w:val="00FF2194"/>
    <w:rsid w:val="00FF3AC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2ECD38-F3D4-4255-9304-342E95E6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E35"/>
    <w:rPr>
      <w:rFonts w:ascii="Times New Roman" w:hAnsi="Times New Roman"/>
      <w:sz w:val="24"/>
    </w:rPr>
  </w:style>
  <w:style w:type="paragraph" w:styleId="Ttulo1">
    <w:name w:val="heading 1"/>
    <w:basedOn w:val="Normal"/>
    <w:next w:val="Normal"/>
    <w:link w:val="Ttulo1Car"/>
    <w:autoRedefine/>
    <w:qFormat/>
    <w:rsid w:val="009B0AE1"/>
    <w:pPr>
      <w:keepNext/>
      <w:numPr>
        <w:numId w:val="5"/>
      </w:numPr>
      <w:tabs>
        <w:tab w:val="left" w:pos="0"/>
      </w:tabs>
      <w:spacing w:before="60" w:after="60" w:line="360" w:lineRule="auto"/>
      <w:jc w:val="both"/>
      <w:outlineLvl w:val="0"/>
    </w:pPr>
    <w:rPr>
      <w:rFonts w:eastAsia="Trebuchet MS" w:cs="Arial"/>
      <w:b/>
      <w:bCs/>
      <w:i/>
      <w:caps/>
      <w:w w:val="108"/>
      <w:kern w:val="32"/>
      <w:szCs w:val="28"/>
      <w:lang w:val="es-ES_tradnl" w:eastAsia="es-ES"/>
    </w:rPr>
  </w:style>
  <w:style w:type="paragraph" w:styleId="Ttulo2">
    <w:name w:val="heading 2"/>
    <w:basedOn w:val="Normal"/>
    <w:next w:val="Normal"/>
    <w:link w:val="Ttulo2Car1"/>
    <w:qFormat/>
    <w:rsid w:val="00993AF3"/>
    <w:pPr>
      <w:keepNext/>
      <w:numPr>
        <w:numId w:val="10"/>
      </w:numPr>
      <w:tabs>
        <w:tab w:val="left" w:pos="851"/>
      </w:tabs>
      <w:spacing w:after="0" w:line="360" w:lineRule="auto"/>
      <w:jc w:val="both"/>
      <w:outlineLvl w:val="1"/>
    </w:pPr>
    <w:rPr>
      <w:rFonts w:eastAsia="Times New Roman" w:cs="Trebuchet MS"/>
      <w:caps/>
      <w:szCs w:val="20"/>
      <w:lang w:val="en-US" w:eastAsia="es-ES"/>
    </w:rPr>
  </w:style>
  <w:style w:type="paragraph" w:styleId="Ttulo3">
    <w:name w:val="heading 3"/>
    <w:basedOn w:val="Normal"/>
    <w:next w:val="Normal"/>
    <w:link w:val="Ttulo3Car"/>
    <w:autoRedefine/>
    <w:qFormat/>
    <w:rsid w:val="00054C99"/>
    <w:pPr>
      <w:keepNext/>
      <w:tabs>
        <w:tab w:val="left" w:pos="851"/>
      </w:tabs>
      <w:spacing w:before="80" w:after="0" w:line="360" w:lineRule="auto"/>
      <w:jc w:val="both"/>
      <w:outlineLvl w:val="2"/>
    </w:pPr>
    <w:rPr>
      <w:rFonts w:eastAsia="Trebuchet MS" w:cs="Trebuchet MS"/>
      <w:b/>
      <w:szCs w:val="28"/>
      <w:lang w:val="es-ES" w:eastAsia="es-ES"/>
    </w:rPr>
  </w:style>
  <w:style w:type="paragraph" w:styleId="Ttulo4">
    <w:name w:val="heading 4"/>
    <w:basedOn w:val="Normal"/>
    <w:next w:val="Normal"/>
    <w:link w:val="Ttulo4Car"/>
    <w:qFormat/>
    <w:rsid w:val="006D2C35"/>
    <w:pPr>
      <w:keepNext/>
      <w:numPr>
        <w:ilvl w:val="3"/>
        <w:numId w:val="5"/>
      </w:numPr>
      <w:spacing w:before="60" w:after="0" w:line="360" w:lineRule="auto"/>
      <w:jc w:val="both"/>
      <w:outlineLvl w:val="3"/>
    </w:pPr>
    <w:rPr>
      <w:rFonts w:ascii="Verdana" w:eastAsia="Trebuchet MS" w:hAnsi="Verdana" w:cs="Trebuchet MS"/>
      <w:b/>
      <w:bCs/>
      <w:sz w:val="22"/>
      <w:szCs w:val="20"/>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BTUTILO 2 DE 12"/>
    <w:basedOn w:val="Normal"/>
    <w:link w:val="PrrafodelistaCar"/>
    <w:uiPriority w:val="34"/>
    <w:qFormat/>
    <w:rsid w:val="00D0752F"/>
    <w:pPr>
      <w:ind w:left="720"/>
      <w:contextualSpacing/>
    </w:pPr>
  </w:style>
  <w:style w:type="table" w:styleId="Tablaconcuadrcula">
    <w:name w:val="Table Grid"/>
    <w:basedOn w:val="Tablanormal"/>
    <w:rsid w:val="00D075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2749503758msonormal">
    <w:name w:val="yiv2749503758msonormal"/>
    <w:basedOn w:val="Normal"/>
    <w:rsid w:val="00D74913"/>
    <w:pPr>
      <w:spacing w:before="100" w:beforeAutospacing="1" w:after="100" w:afterAutospacing="1" w:line="240" w:lineRule="auto"/>
    </w:pPr>
    <w:rPr>
      <w:rFonts w:eastAsia="Times New Roman" w:cs="Times New Roman"/>
      <w:szCs w:val="24"/>
      <w:lang w:eastAsia="es-EC"/>
    </w:rPr>
  </w:style>
  <w:style w:type="character" w:customStyle="1" w:styleId="apple-converted-space">
    <w:name w:val="apple-converted-space"/>
    <w:basedOn w:val="Fuentedeprrafopredeter"/>
    <w:rsid w:val="00D74913"/>
  </w:style>
  <w:style w:type="paragraph" w:styleId="Encabezado">
    <w:name w:val="header"/>
    <w:basedOn w:val="Normal"/>
    <w:link w:val="EncabezadoCar"/>
    <w:uiPriority w:val="99"/>
    <w:unhideWhenUsed/>
    <w:rsid w:val="00FA6F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FCD"/>
  </w:style>
  <w:style w:type="paragraph" w:styleId="Piedepgina">
    <w:name w:val="footer"/>
    <w:basedOn w:val="Normal"/>
    <w:link w:val="PiedepginaCar"/>
    <w:uiPriority w:val="99"/>
    <w:unhideWhenUsed/>
    <w:rsid w:val="00FA6F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FCD"/>
  </w:style>
  <w:style w:type="character" w:customStyle="1" w:styleId="PrrafodelistaCar">
    <w:name w:val="Párrafo de lista Car"/>
    <w:aliases w:val="SUBTUTILO 2 DE 12 Car"/>
    <w:basedOn w:val="Fuentedeprrafopredeter"/>
    <w:link w:val="Prrafodelista"/>
    <w:uiPriority w:val="34"/>
    <w:rsid w:val="00FA6FCD"/>
  </w:style>
  <w:style w:type="paragraph" w:styleId="Textodeglobo">
    <w:name w:val="Balloon Text"/>
    <w:basedOn w:val="Normal"/>
    <w:link w:val="TextodegloboCar"/>
    <w:uiPriority w:val="99"/>
    <w:semiHidden/>
    <w:unhideWhenUsed/>
    <w:rsid w:val="008538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807"/>
    <w:rPr>
      <w:rFonts w:ascii="Segoe UI" w:hAnsi="Segoe UI" w:cs="Segoe UI"/>
      <w:sz w:val="18"/>
      <w:szCs w:val="18"/>
    </w:rPr>
  </w:style>
  <w:style w:type="paragraph" w:styleId="Sinespaciado">
    <w:name w:val="No Spacing"/>
    <w:next w:val="Normal"/>
    <w:uiPriority w:val="99"/>
    <w:qFormat/>
    <w:rsid w:val="00446D71"/>
    <w:pPr>
      <w:spacing w:after="0" w:line="240" w:lineRule="auto"/>
      <w:jc w:val="both"/>
    </w:pPr>
    <w:rPr>
      <w:rFonts w:ascii="Times New Roman" w:eastAsia="Times New Roman" w:hAnsi="Times New Roman" w:cs="Times New Roman"/>
      <w:sz w:val="24"/>
      <w:lang w:eastAsia="es-EC"/>
    </w:rPr>
  </w:style>
  <w:style w:type="character" w:styleId="Hipervnculo">
    <w:name w:val="Hyperlink"/>
    <w:basedOn w:val="Fuentedeprrafopredeter"/>
    <w:uiPriority w:val="99"/>
    <w:rsid w:val="001F58FF"/>
    <w:rPr>
      <w:rFonts w:ascii="Arial Narrow" w:hAnsi="Arial Narrow"/>
      <w:color w:val="0000FF"/>
      <w:u w:val="single"/>
    </w:rPr>
  </w:style>
  <w:style w:type="character" w:styleId="Textodelmarcadordeposicin">
    <w:name w:val="Placeholder Text"/>
    <w:basedOn w:val="Fuentedeprrafopredeter"/>
    <w:uiPriority w:val="99"/>
    <w:semiHidden/>
    <w:rsid w:val="00C7524A"/>
    <w:rPr>
      <w:color w:val="808080"/>
    </w:rPr>
  </w:style>
  <w:style w:type="character" w:customStyle="1" w:styleId="Ttulo1Car">
    <w:name w:val="Título 1 Car"/>
    <w:basedOn w:val="Fuentedeprrafopredeter"/>
    <w:link w:val="Ttulo1"/>
    <w:rsid w:val="009B0AE1"/>
    <w:rPr>
      <w:rFonts w:ascii="Times New Roman" w:eastAsia="Trebuchet MS" w:hAnsi="Times New Roman" w:cs="Arial"/>
      <w:b/>
      <w:bCs/>
      <w:i/>
      <w:caps/>
      <w:w w:val="108"/>
      <w:kern w:val="32"/>
      <w:sz w:val="24"/>
      <w:szCs w:val="28"/>
      <w:lang w:val="es-ES_tradnl" w:eastAsia="es-ES"/>
    </w:rPr>
  </w:style>
  <w:style w:type="character" w:customStyle="1" w:styleId="Ttulo2Car">
    <w:name w:val="Título 2 Car"/>
    <w:basedOn w:val="Fuentedeprrafopredeter"/>
    <w:uiPriority w:val="9"/>
    <w:semiHidden/>
    <w:rsid w:val="006D2C3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054C99"/>
    <w:rPr>
      <w:rFonts w:ascii="Times New Roman" w:eastAsia="Trebuchet MS" w:hAnsi="Times New Roman" w:cs="Trebuchet MS"/>
      <w:b/>
      <w:sz w:val="24"/>
      <w:szCs w:val="28"/>
      <w:lang w:val="es-ES" w:eastAsia="es-ES"/>
    </w:rPr>
  </w:style>
  <w:style w:type="character" w:customStyle="1" w:styleId="Ttulo4Car">
    <w:name w:val="Título 4 Car"/>
    <w:basedOn w:val="Fuentedeprrafopredeter"/>
    <w:link w:val="Ttulo4"/>
    <w:rsid w:val="006D2C35"/>
    <w:rPr>
      <w:rFonts w:ascii="Verdana" w:eastAsia="Trebuchet MS" w:hAnsi="Verdana" w:cs="Trebuchet MS"/>
      <w:b/>
      <w:bCs/>
      <w:szCs w:val="20"/>
      <w:u w:val="single"/>
      <w:lang w:val="es-ES" w:eastAsia="es-ES"/>
    </w:rPr>
  </w:style>
  <w:style w:type="character" w:customStyle="1" w:styleId="Ttulo2Car1">
    <w:name w:val="Título 2 Car1"/>
    <w:basedOn w:val="Fuentedeprrafopredeter"/>
    <w:link w:val="Ttulo2"/>
    <w:rsid w:val="00993AF3"/>
    <w:rPr>
      <w:rFonts w:ascii="Times New Roman" w:eastAsia="Times New Roman" w:hAnsi="Times New Roman" w:cs="Trebuchet MS"/>
      <w:caps/>
      <w:sz w:val="24"/>
      <w:szCs w:val="20"/>
      <w:lang w:val="en-US" w:eastAsia="es-ES"/>
    </w:rPr>
  </w:style>
  <w:style w:type="paragraph" w:styleId="Textoindependiente">
    <w:name w:val="Body Text"/>
    <w:basedOn w:val="Normal"/>
    <w:link w:val="TextoindependienteCar"/>
    <w:rsid w:val="006D2C35"/>
    <w:pPr>
      <w:spacing w:after="120" w:line="360" w:lineRule="auto"/>
      <w:jc w:val="both"/>
    </w:pPr>
    <w:rPr>
      <w:rFonts w:ascii="Verdana" w:eastAsia="Trebuchet MS" w:hAnsi="Verdana" w:cs="Trebuchet MS"/>
      <w:sz w:val="22"/>
      <w:szCs w:val="20"/>
      <w:lang w:val="es-ES" w:eastAsia="es-ES"/>
    </w:rPr>
  </w:style>
  <w:style w:type="character" w:customStyle="1" w:styleId="TextoindependienteCar">
    <w:name w:val="Texto independiente Car"/>
    <w:basedOn w:val="Fuentedeprrafopredeter"/>
    <w:link w:val="Textoindependiente"/>
    <w:rsid w:val="006D2C35"/>
    <w:rPr>
      <w:rFonts w:ascii="Verdana" w:eastAsia="Trebuchet MS" w:hAnsi="Verdana" w:cs="Trebuchet MS"/>
      <w:szCs w:val="20"/>
      <w:lang w:val="es-ES" w:eastAsia="es-ES"/>
    </w:rPr>
  </w:style>
  <w:style w:type="paragraph" w:styleId="Listaconvietas">
    <w:name w:val="List Bullet"/>
    <w:basedOn w:val="Normal"/>
    <w:rsid w:val="006D2C35"/>
    <w:pPr>
      <w:tabs>
        <w:tab w:val="num" w:pos="720"/>
      </w:tabs>
      <w:spacing w:before="40" w:after="40" w:line="360" w:lineRule="auto"/>
      <w:ind w:left="720" w:hanging="360"/>
      <w:jc w:val="both"/>
    </w:pPr>
    <w:rPr>
      <w:rFonts w:ascii="Verdana" w:eastAsia="Trebuchet MS" w:hAnsi="Verdana" w:cs="Trebuchet MS"/>
      <w:sz w:val="22"/>
      <w:szCs w:val="20"/>
      <w:lang w:val="es-ES" w:eastAsia="es-ES"/>
    </w:rPr>
  </w:style>
  <w:style w:type="paragraph" w:styleId="Listaconvietas3">
    <w:name w:val="List Bullet 3"/>
    <w:basedOn w:val="Normal"/>
    <w:rsid w:val="006D2C35"/>
    <w:pPr>
      <w:tabs>
        <w:tab w:val="num" w:pos="926"/>
      </w:tabs>
      <w:spacing w:after="0" w:line="360" w:lineRule="auto"/>
      <w:ind w:left="926" w:hanging="360"/>
      <w:jc w:val="both"/>
    </w:pPr>
    <w:rPr>
      <w:rFonts w:ascii="Verdana" w:eastAsia="Trebuchet MS" w:hAnsi="Verdana" w:cs="Trebuchet MS"/>
      <w:sz w:val="22"/>
      <w:szCs w:val="20"/>
      <w:lang w:val="es-ES" w:eastAsia="es-ES"/>
    </w:rPr>
  </w:style>
  <w:style w:type="numbering" w:customStyle="1" w:styleId="Estilo1">
    <w:name w:val="Estilo1"/>
    <w:uiPriority w:val="99"/>
    <w:rsid w:val="00B344EA"/>
    <w:pPr>
      <w:numPr>
        <w:numId w:val="9"/>
      </w:numPr>
    </w:pPr>
  </w:style>
  <w:style w:type="table" w:styleId="Tabladelista3-nfasis1">
    <w:name w:val="List Table 3 Accent 1"/>
    <w:basedOn w:val="Tablanormal"/>
    <w:uiPriority w:val="48"/>
    <w:rsid w:val="00761898"/>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Default">
    <w:name w:val="Default"/>
    <w:rsid w:val="00135F43"/>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02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6CF74-5025-4102-8604-20822004D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3744</Words>
  <Characters>20595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C. Gómez</cp:lastModifiedBy>
  <cp:revision>2</cp:revision>
  <cp:lastPrinted>2016-11-28T14:11:00Z</cp:lastPrinted>
  <dcterms:created xsi:type="dcterms:W3CDTF">2021-06-01T17:19:00Z</dcterms:created>
  <dcterms:modified xsi:type="dcterms:W3CDTF">2021-06-01T17:19:00Z</dcterms:modified>
</cp:coreProperties>
</file>